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عياش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عياش
</w:t>
      </w:r>
    </w:p>
    <w:p>
      <w:pPr/>
      <w:r>
        <w:rPr/>
        <w:t xml:space="preserve">ابن عياش  الحسين بن يحيى بن عياش، أبو عبد الله التوني القطان النمار: عالم بالحديث. مولده ووفاته ببغداد كان يعرف بمسند بغداد. من كتبه (الفوائد المنتقاة - خ) حديث، في دار الكتب، و (الحديث - خ) في الظاهرية. قلت: والتوني، نسبة إلى تون قهستان أو تونة في بحر تنيس كما في اللباب.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2026-07-09T01:54:44+03:00</dcterms:created>
  <dcterms:modified xsi:type="dcterms:W3CDTF">2026-07-09T01:54:44+03:00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