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خميس
</w:t>
      </w:r>
    </w:p>
    <w:p>
      <w:pPr>
        <w:jc w:val="start"/>
        <w:bidi/>
      </w:pPr>
      <w:r>
        <w:rPr>
          <w:rFonts w:ascii="arial" w:hAnsi="arial" w:eastAsia="arial" w:cs="arial"/>
          <w:sz w:val="28"/>
          <w:szCs w:val="28"/>
          <w:b w:val="1"/>
          <w:bCs w:val="1"/>
          <w:rtl/>
        </w:rPr>
        <w:t xml:space="preserve">ابن خميس
</w:t>
      </w:r>
    </w:p>
    <w:p>
      <w:pPr/>
      <w:r>
        <w:rPr/>
        <w:t xml:space="preserve">ابن خميس  الحسين بن نصر، من بني خميس الكعبي الموصل يالجهني: من فقهاء الشافعية. ولد بالموصل، وسكن بغداد، وولى القضاء برحبة مالك. ثم عاد إلى الموصل وتوفى فيها. له كتب كثيرة، منها (الموضح - خ) في الفرائض على مذهب الشافعي، و (مناقب الأبرار ومحاسن الأخيار - خ) على اسلوب رسالة القشيري، و (مناسك الحج) و (أخبار المنامات)</w:t>
      </w:r>
    </w:p>
    <w:p>
      <w:pPr>
        <w:jc w:val="start"/>
        <w:bidi/>
      </w:pPr>
      <w:r>
        <w:rPr>
          <w:sz w:val="24"/>
          <w:szCs w:val="24"/>
          <w:b w:val="1"/>
          <w:bCs w:val="1"/>
          <w:rtl/>
        </w:rPr>
        <w:t xml:space="preserve">
الأعلام،(دار العلم للملايين - بيروت،2002،ط 15،ج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قاضي الرحبة
</w:t>
      </w:r>
    </w:p>
    <w:p>
      <w:pPr/>
      <w:r>
        <w:rPr/>
        <w:t xml:space="preserve">الجهني قاضي الرحبة الحسين بن نصر بن محمد بن الحسين بن محمد بن الحسين بن القاسم بن خميس بن عامر الجهني الكعبي. أبو عبد الله الموصلي، دخل بغداد بعد الثمانين وأربع مائة وقرأ الفقه على الغزالي، وسمع من النقيب طراد الزينبي وأبي الخطاب بن البطر والحسين بن أحمد بن محمد بن طلحة وغيرهم. وسمع بالموصل، وولي القضاء برحبة مالك بن طوق مدة. ورجع إلى الموصل، وقدم بغداد، وحدث بها، وله من المصنفات: منهج التوحيد، منهج المريد، تحريم الغيبة، أخبار المنامات، لؤلؤة المناسك، مناقب الأبرار، محاسن الأخيار، فرح الموضح على مذهب زيد بن ثابت. وكان يلقب مجد الدين تاج الإسلام. توفي سنة اثنتين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خميس
</w:t>
      </w:r>
    </w:p>
    <w:p>
      <w:pPr/>
      <w:r>
        <w:rPr/>
        <w:t xml:space="preserve">ابن خميس الفقيه الإمام، أبو عبد الله، الحسين بن نصر بن محمد بن حسين بن محمد بن خميس الجهني الكعبي الموصلي الشافعي.</w:t>
      </w:r>
    </w:p>
    <w:p/>
    <w:p>
      <w:pPr/>
      <w:r>
        <w:rPr/>
        <w:t xml:space="preserve">ولد سنة ست وستين وأربع مائة، ضبطه عنه السمعاني.</w:t>
      </w:r>
    </w:p>
    <w:p/>
    <w:p>
      <w:pPr/>
      <w:r>
        <w:rPr/>
        <w:t xml:space="preserve">قدم بغداد وهو حدث، فتفقه على الغزالي، وسمع من طراد الزينبي، وابن طلحة النعالي، والقاضي محمد بن المظفر الشامي، وأبي عبد الله الحميدي، وعدة.</w:t>
      </w:r>
    </w:p>
    <w:p/>
    <w:p>
      <w:pPr/>
      <w:r>
        <w:rPr/>
        <w:t xml:space="preserve">وسمع بالموصل من أبي نصر بن ودعان.</w:t>
      </w:r>
    </w:p>
    <w:p/>
    <w:p>
      <w:pPr/>
      <w:r>
        <w:rPr/>
        <w:t xml:space="preserve">وولي قضاء الرحبة مدة، ثم رجع إلى بلده.</w:t>
      </w:r>
    </w:p>
    <w:p/>
    <w:p>
      <w:pPr/>
      <w:r>
        <w:rPr/>
        <w:t xml:space="preserve">وقد قدم بغداد بعد الأربعين وخمس مائة، فحدث بها، فروى عنه: سليمان وعلي ابنا محمد الموصلي، وجماعة، وما وقع لنا حديثه بالعلو.</w:t>
      </w:r>
    </w:p>
    <w:p/>
    <w:p>
      <w:pPr/>
      <w:r>
        <w:rPr/>
        <w:t xml:space="preserve">قال أبو سعد السمعاني: قرأت عليه أحاديث، وهو إمام فاضل، بهي المنظر، حسن الأخلاق، مليح الشيبة، كثير المحفوظ.</w:t>
      </w:r>
    </w:p>
    <w:p/>
    <w:p>
      <w:pPr/>
      <w:r>
        <w:rPr/>
        <w:t xml:space="preserve">وقال ابن النجار: أنبأني الحسن بن علي بن عمار الواعظ قال: توفي ابن خميس في تاسع ربيع الآخر سنة اثنتين وخمسين وخمس مائة.</w:t>
      </w:r>
    </w:p>
    <w:p/>
    <w:p>
      <w:pPr/>
      <w:r>
        <w:rPr/>
        <w:t xml:space="preserve">قال: وله مصنفات: ’’منهج التوحيد’’، ’’تحريم الغيبة’’، ’’أخبار المنامات’’، ’’لؤلؤة المناسك’’، ’’مناقب الأبرار’’، ’’فرح الموضح على مذهب زيد بن ثابت’’، ’’منهج المريد’’.</w:t>
      </w:r>
    </w:p>
    <w:p/>
    <w:p>
      <w:pPr/>
      <w:r>
        <w:rPr/>
        <w:t xml:space="preserve">وفيها توفي أبو علي أحمد بن أحمد بن علي بن الخراز الحريمي، وقاضي واسط أبو العباس أحمد بن بختيار بن علي المندائي، وصاحب نصيبين شمس الملوك إبراهيم بن الملك رضوان بن السلطان تتش السلجوقي، وشيخ ما وراء النهر أبو علي الحسن بن الحسين الأندقي الزاهد، والسلطان الكبير سنجر بن ملكشاه بمرو، وأبو منصور عبد الباقي ابن محمد التميمي بدمشق، وعبد الصبور بن عبد السلام الهروي، وأبو مروان عبد الملك بن مسرة اليحصبي القرطبي، وأبو عمرو عثمان بن علي البيكندي ببخارى، وأبو حفص عمر بن عبد الله الحربي المقرىء، والإمام صدر الدين محمد بن عبد اللطيف بن محمد بن ثابت الخجندي، والمسند أبو بكر محمد بن عبيد الله بن الزاغوني، والفقيه أبو الحسن محمد بن المبارك بن محمد بن الخل الشافعي، ومحمد بن مسعود بن الشدنك أبو الغنائم -يروي عن عاصم بن الحسن- وقاضي نيسابور برهان الدين منصور بن محمد بن أحمد الصاعدي، وأبو القاسم نصر بن نصر العكبري الواعظ.</w:t>
      </w:r>
    </w:p>
    <w:p>
      <w:pPr>
        <w:jc w:val="start"/>
        <w:bidi/>
      </w:pPr>
      <w:r>
        <w:rPr>
          <w:sz w:val="24"/>
          <w:szCs w:val="24"/>
          <w:b w:val="1"/>
          <w:bCs w:val="1"/>
          <w:rtl/>
        </w:rPr>
        <w:t xml:space="preserve">
سير أعلام النبلاء،(دار الحديث- القاهرة،2006،ط 0،ج 15،ص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نصر بن محمد بن الحسين بن محمد بن الحسين بن القاسم ابن خميس بن عامر الجهني الكعبي
</w:t>
      </w:r>
    </w:p>
    <w:p>
      <w:pPr/>
      <w:r>
        <w:rPr/>
        <w:t xml:space="preserve">الحسين بن نصر بن محمد بن الحسين بن محمد بن الحسين بن القاسم ابن خميس بن عامر الجهني الكعبي أبو عبد الله بن خميس</w:t>
      </w:r>
    </w:p>
    <w:p/>
    <w:p>
      <w:pPr/>
      <w:r>
        <w:rPr/>
        <w:t xml:space="preserve">من أهل الموصل</w:t>
      </w:r>
    </w:p>
    <w:p/>
    <w:p>
      <w:pPr/>
      <w:r>
        <w:rPr/>
        <w:t xml:space="preserve">تفقه على الغزالي وسمع من طراد الزينبي وابن البطر وغيرهما وولي قضاء رحبة مالك بن طوق</w:t>
      </w:r>
    </w:p>
    <w:p/>
    <w:p>
      <w:pPr/>
      <w:r>
        <w:rPr/>
        <w:t xml:space="preserve">قال فيه ابن السمعاني إمام فاضل دين قال وسألته عن مولده فقال في العشرين من المحرم سنة ست وستين وأربعمائة بالموصل</w:t>
      </w:r>
    </w:p>
    <w:p/>
    <w:p>
      <w:pPr/>
      <w:r>
        <w:rPr/>
        <w:t xml:space="preserve">وقال أبو علي الحسن بن علي بن عمار الواعظ توفي ابن خمسين في ربيع الآخر سنة اثنتين وخمسين وخمسمائة</w:t>
      </w:r>
    </w:p>
    <w:p/>
    <w:p>
      <w:pPr/>
      <w:r>
        <w:rPr/>
        <w:t xml:space="preserve">قال وله من المصنفات منهج التوحيد منهج المريد تحريم الغيبة فرح الموضح على مذهب زيد بن ثابت وذكر غير ذلك</w:t>
      </w:r>
    </w:p>
    <w:p>
      <w:pPr>
        <w:jc w:val="start"/>
        <w:bidi/>
      </w:pPr>
      <w:r>
        <w:rPr>
          <w:sz w:val="24"/>
          <w:szCs w:val="24"/>
          <w:b w:val="1"/>
          <w:bCs w:val="1"/>
          <w:rtl/>
        </w:rPr>
        <w:t xml:space="preserve">
طبقات الشافعية الكبرى،(دار هجر - القاهرة،1992،ط 2،ج 7،ص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نصر بن محمد الجهنى الكعبى أبو عبد اللَّه.
</w:t>
      </w:r>
    </w:p>
    <w:p>
      <w:pPr/>
      <w:r>
        <w:rPr/>
        <w:t xml:space="preserve">الحسين بن نصر بن محمد الجهنى الكعبى أبو عبد اللَّه. </w:t>
      </w:r>
    </w:p>
    <w:p/>
    <w:p>
      <w:pPr/>
      <w:r>
        <w:rPr/>
        <w:t xml:space="preserve">من أهل الموصل المعروف بابن خميس نسبة إلى جده الأعلى، تفقه على الغزالى، وسمع من ابن المظفر وغيره، ولى قضاء رحبة مالك بن طوق، قال ابن السمعاني: إمام فاضل ديِّن. ولد ببلده سنة ست وستين وأربعمائة، ومات سنة اثنين وخمسين وخمسمائة، ومن مصنفاته: ’’منهج التوحيد’’، ’’منهج المريد’’ ’’تحريم الغيبة’’، ’’فرح الموضح’’ على مذهب زيد بن ثابت.</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2026-07-09T00:47:20+03:00</dcterms:created>
  <dcterms:modified xsi:type="dcterms:W3CDTF">2026-07-09T00:47:20+03:00</dcterms:modified>
</cp:coreProperties>
</file>

<file path=docProps/custom.xml><?xml version="1.0" encoding="utf-8"?>
<Properties xmlns="http://schemas.openxmlformats.org/officeDocument/2006/custom-properties" xmlns:vt="http://schemas.openxmlformats.org/officeDocument/2006/docPropsVTypes"/>
</file>