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البار
</w:t>
      </w:r>
    </w:p>
    <w:p>
      <w:pPr/>
      <w:r>
        <w:rPr/>
        <w:t xml:space="preserve">حسين البار  حسين بن محمد البار: فاضل، من العلويين، من أهل حضرموت له نظم وحميني - وهو نوع من الزجل - في (0ديوان) و (رسالة - ط) في ترجمة عمه أحمد بن عبد الله بن عيدروس البار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2026-07-09T00:55:24+03:00</dcterms:created>
  <dcterms:modified xsi:type="dcterms:W3CDTF">2026-07-09T00:55:24+03:00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