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الورثيلاني
</w:t>
      </w:r>
    </w:p>
    <w:p>
      <w:pPr>
        <w:jc w:val="start"/>
        <w:bidi/>
      </w:pPr>
      <w:r>
        <w:rPr>
          <w:rFonts w:ascii="arial" w:hAnsi="arial" w:eastAsia="arial" w:cs="arial"/>
          <w:sz w:val="28"/>
          <w:szCs w:val="28"/>
          <w:b w:val="1"/>
          <w:bCs w:val="1"/>
          <w:rtl/>
        </w:rPr>
        <w:t xml:space="preserve">الورثيلاني
</w:t>
      </w:r>
    </w:p>
    <w:p>
      <w:pPr/>
      <w:r>
        <w:rPr/>
        <w:t xml:space="preserve">الورثيلاني  الحسين بن محمد السعيد الورثيلاني: مؤرخ من فقهاء المالكية، له اشتغال بالتصوف. نسبته إلى بني ورثيلان (قبيلة بالمغرب الأوسط قرب بجاية، بالجزائر) نشأ بها، وحج فأخذ من علماء مصر والحجاز. له (نزهة الأنظار في فضل علم التاريخ والأخبار - ط) ويعرف بالرحلة الورثيلانية، ذكر به شاهده من الأمكنة ومن اجتمع بهم من الأعيان، فيحجه سنة 1179هـ. وله (0شرح منظومة الأخضري) في التصوف، وغير ذلك</w:t>
      </w:r>
    </w:p>
    <w:p>
      <w:pPr>
        <w:jc w:val="start"/>
        <w:bidi/>
      </w:pPr>
      <w:r>
        <w:rPr>
          <w:sz w:val="24"/>
          <w:szCs w:val="24"/>
          <w:b w:val="1"/>
          <w:bCs w:val="1"/>
          <w:rtl/>
        </w:rPr>
        <w:t xml:space="preserve">
الأعلام،(دار العلم للملايين - بيروت،2002،ط 15،ج 2،ص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2026-07-09T00:50:34+03:00</dcterms:created>
  <dcterms:modified xsi:type="dcterms:W3CDTF">2026-07-09T00:50:34+03:00</dcterms:modified>
</cp:coreProperties>
</file>

<file path=docProps/custom.xml><?xml version="1.0" encoding="utf-8"?>
<Properties xmlns="http://schemas.openxmlformats.org/officeDocument/2006/custom-properties" xmlns:vt="http://schemas.openxmlformats.org/officeDocument/2006/docPropsVTypes"/>
</file>