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العلماء
</w:t>
      </w:r>
    </w:p>
    <w:p>
      <w:pPr>
        <w:jc w:val="start"/>
        <w:bidi/>
      </w:pPr>
      <w:r>
        <w:rPr>
          <w:rFonts w:ascii="arial" w:hAnsi="arial" w:eastAsia="arial" w:cs="arial"/>
          <w:sz w:val="28"/>
          <w:szCs w:val="28"/>
          <w:b w:val="1"/>
          <w:bCs w:val="1"/>
          <w:rtl/>
        </w:rPr>
        <w:t xml:space="preserve">سلطان العلماء
</w:t>
      </w:r>
    </w:p>
    <w:p>
      <w:pPr/>
      <w:r>
        <w:rPr/>
        <w:t xml:space="preserve">سلطان العلماء  حسين بن محمد الميرزا رفيع الدين ابن الأمير شجاع الدين محمود الحسيني نسبا، المرعشي الآملي أصلا، الأصفهاني منشأ وموطنا: من أكابر الإمامية وعلمائهم. تقلد الوزارة للسلطان شاه عباس الصفوي نحو خمس سنين، ثم تقلدها من بعده للسلطان شاه صفي الصفوي، فأقام سنتين وعزله شاه صفي ونفاه إلى أرض قم، فمكث مدة وأعاده إلى أصفهان. ولما مات صفي الدين وولى الشاه عباس الثاني أرجعه إلى الوزارة وقربه، فثبت فيها ثماني سنين وستة أشهر إلى أن توفي ببلدة الأشرف (من بلاد مازندران) ونقل نعشه إلى النجف. له كتب، منها (أنموذج العلوم - خ) ويسمى (حاشية على شرح اللمعة) و (حاشية على معالم الأصول - ط) في أصول الفقه، و (حاشية على شرح المختصر للعضدي)</w:t>
      </w:r>
    </w:p>
    <w:p>
      <w:pPr>
        <w:jc w:val="start"/>
        <w:bidi/>
      </w:pPr>
      <w:r>
        <w:rPr>
          <w:sz w:val="24"/>
          <w:szCs w:val="24"/>
          <w:b w:val="1"/>
          <w:bCs w:val="1"/>
          <w:rtl/>
        </w:rPr>
        <w:t xml:space="preserve">
الأعلام،(دار العلم للملايين - بيروت،2002،ط 15،ج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2026-07-08T23:54:42+03:00</dcterms:created>
  <dcterms:modified xsi:type="dcterms:W3CDTF">2026-07-08T23:54:42+03:00</dcterms:modified>
</cp:coreProperties>
</file>

<file path=docProps/custom.xml><?xml version="1.0" encoding="utf-8"?>
<Properties xmlns="http://schemas.openxmlformats.org/officeDocument/2006/custom-properties" xmlns:vt="http://schemas.openxmlformats.org/officeDocument/2006/docPropsVTypes"/>
</file>