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شبيب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 الكاتب
</w:t>
      </w:r>
    </w:p>
    <w:p>
      <w:pPr/>
      <w:r>
        <w:rPr/>
        <w:t xml:space="preserve">ابن شبيب الكاتب  الحسين بن علي بن أحمد، ابن شبيب النصيبي، أبو عبد الله: كاتب من الندماء الشعراء الأعيان. من أهل بغداد. أختص بالمستنجد العباسي، ومنادمته. وكانت له قدرة على حل الألغاز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 الكاتب
</w:t>
      </w:r>
    </w:p>
    <w:p>
      <w:pPr/>
      <w:r>
        <w:rPr/>
        <w:t xml:space="preserve">ابن شبيب الكاتب الحسن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2026-07-08T21:40:07+03:00</dcterms:created>
  <dcterms:modified xsi:type="dcterms:W3CDTF">2026-07-08T21:40:07+03:00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