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عتيق
</w:t>
      </w:r>
    </w:p>
    <w:p>
      <w:pPr>
        <w:jc w:val="start"/>
        <w:bidi/>
      </w:pPr>
      <w:r>
        <w:rPr>
          <w:rFonts w:ascii="arial" w:hAnsi="arial" w:eastAsia="arial" w:cs="arial"/>
          <w:sz w:val="28"/>
          <w:szCs w:val="28"/>
          <w:b w:val="1"/>
          <w:bCs w:val="1"/>
          <w:rtl/>
        </w:rPr>
        <w:t xml:space="preserve">ابن عتيق
</w:t>
      </w:r>
    </w:p>
    <w:p>
      <w:pPr/>
      <w:r>
        <w:rPr/>
        <w:t xml:space="preserve">ابن عتيق  الحسين بن عتيق بن الحسين بن رشيق التغلبي، ابو علي:شاعر، من ادباء ألندلس ومؤرخيها. أصله من مرسية. استوطن سبتة واقام آخر أيامه بغرناطة. قال لسان الدين في ترجمته: كان شاعرا مفلقا عجيبا، قادرا على الأختراع والأوضاع، جهم المحيا موحش الشكل، يجيد اللعب بالشطرنج، واخترع فيه شكلا مستديرا، وألف كتابا كبيرا في (التاريخ) وكتاب سماه (ميزان العمل)</w:t>
      </w:r>
    </w:p>
    <w:p>
      <w:pPr>
        <w:jc w:val="start"/>
        <w:bidi/>
      </w:pPr>
      <w:r>
        <w:rPr>
          <w:sz w:val="24"/>
          <w:szCs w:val="24"/>
          <w:b w:val="1"/>
          <w:bCs w:val="1"/>
          <w:rtl/>
        </w:rPr>
        <w:t xml:space="preserve">
الأعلام،(دار العلم للملايين - بيروت،2002،ط 15،ج 2،ص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عتيق بن الحسين بن رشيق المنعوت بالجمال
</w:t>
      </w:r>
    </w:p>
    <w:p>
      <w:pPr/>
      <w:r>
        <w:rPr/>
        <w:t xml:space="preserve">الحسين بن عتيق بن الحسين بن رشيق المنعوت بالجمال كنيته أبو علي بن أبي الفضائل الربعي سمع بمصر من والده وبالإسكندرية من أبي الطاهر: إسماعيل بن عوف سمع منه الحافظان أبو محمد المنذري وأبو الحسن الرشيد المحدث. وكان فقيها بمذهب مالك ودرس بمصر وأفتى وصنف وانتفع به الناس وتخرجوا به وكان من العلماء الورعين وكان شيخ المالكية في وقته وعليه مدار الفتوى في الفقه بالديار المصرية وكان عالما بأصول الدين وأصول الفقه والخلاف وغير ذلك.</w:t>
      </w:r>
    </w:p>
    <w:p/>
    <w:p>
      <w:pPr/>
      <w:r>
        <w:rPr/>
        <w:t xml:space="preserve">وكان صليبا في دينه ورعا متقللا من الدنيا صبورا على إلقاء الدروس وخدمة العلم وتلاوة القرآن ليلا ونهارا مولده سنة تسع وأربعين وخمسمائة وتوفي بمصر سنة اثنين وثلاثين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عتيق بن الحسين بن رشيق التغلبي
</w:t>
      </w:r>
    </w:p>
    <w:p>
      <w:pPr/>
      <w:r>
        <w:rPr/>
        <w:t xml:space="preserve">الحسين بن عتيق بن الحسين بن رشيق التغلبي. أخذ عن عبد العزيز بن المنعم الحراني، وأحمد بن عبد الله الجزائري، وغيرهما، أجاز له سنة 684.</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2026-07-08T21:26:25+03:00</dcterms:created>
  <dcterms:modified xsi:type="dcterms:W3CDTF">2026-07-08T21:26:25+03:00</dcterms:modified>
</cp:coreProperties>
</file>

<file path=docProps/custom.xml><?xml version="1.0" encoding="utf-8"?>
<Properties xmlns="http://schemas.openxmlformats.org/officeDocument/2006/custom-properties" xmlns:vt="http://schemas.openxmlformats.org/officeDocument/2006/docPropsVTypes"/>
</file>