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 الحسين بن عبيد الله بن إبراهيم الغضائري، أبو عبد الله: شيخ الأمامية في عصره. كثير الترحال كان حكمه انفذ من حكم الملوك. يرمى بالغلو. له كتب، منها (البيان عبن حياة الإنسان) و (النوادر) في الفقه، و (أدب العاقل وتنبيه الغافل) في فضل العلم، و (فضل بغداد) و (عدد الأئمة وما شذ على المصنفي في ذلك) و (يوم الغدير) و (الرد على الغلاة والمفوضة)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هو الحسين بن عبيد الله أستاذ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الحسين بن عبيد الله بن إبراهيم الغضائري.</w:t>
      </w:r>
    </w:p>
    <w:p/>
    <w:p>
      <w:pPr/>
      <w:r>
        <w:rPr/>
        <w:t xml:space="preserve">كان من كبار شيوخ الشيعة. وكان ذا زهد وورع وحفظ. وتوفي سنة إحدى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شيخ الشيعة وعالمهم، أبو عبد الله، الحسين بن عبيد الله بن إبراهيم، البغدادي الغضائري.</w:t>
      </w:r>
    </w:p>
    <w:p/>
    <w:p>
      <w:pPr/>
      <w:r>
        <w:rPr/>
        <w:t xml:space="preserve">يوصف بزهد وورع وسعة علم.</w:t>
      </w:r>
    </w:p>
    <w:p/>
    <w:p>
      <w:pPr/>
      <w:r>
        <w:rPr/>
        <w:t xml:space="preserve">يقال: كان أحفظ الشيعة لحديث أهل البيت غثه وسمينه.</w:t>
      </w:r>
    </w:p>
    <w:p/>
    <w:p>
      <w:pPr/>
      <w:r>
        <w:rPr/>
        <w:t xml:space="preserve">روى عنه: أبو جعفر الطوسي، وابن النجاشي الرافضيان.</w:t>
      </w:r>
    </w:p>
    <w:p/>
    <w:p>
      <w:pPr/>
      <w:r>
        <w:rPr/>
        <w:t xml:space="preserve">وهو فيروي عن: أبي بكر الجعابي، وسهل بن أحمد الديباجي، وأبي المفضل الشيباني.</w:t>
      </w:r>
    </w:p>
    <w:p/>
    <w:p>
      <w:pPr/>
      <w:r>
        <w:rPr/>
        <w:t xml:space="preserve">قال الطوسي تلميذه: خدم العلم، وطلبه لله، وكان حكمه أنفذ من حكم الملوك.</w:t>
      </w:r>
    </w:p>
    <w:p/>
    <w:p>
      <w:pPr/>
      <w:r>
        <w:rPr/>
        <w:t xml:space="preserve">وقال ابن النجاشي: صنف كتبا منها: ’’كتاب يوم الغدير’’، وكتاب ’’مواطىء أمير المؤمنين’’، وكتاب ’’الرد على الغلاة’’، وغير ذلك. مات في صفر سنة إحدى عشرة وأربع مائة.</w:t>
      </w:r>
    </w:p>
    <w:p/>
    <w:p>
      <w:pPr/>
      <w:r>
        <w:rPr/>
        <w:t xml:space="preserve">قلت: هو من طبقة الشيخ المفيد في الجلالة عند الإمامية، يفتخرون بهما، ويخضعون لعلمهما حقه وباطله.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الله، أبو عبد الله الغضائري، شيخ الرافضة
</w:t>
      </w:r>
    </w:p>
    <w:p>
      <w:pPr/>
      <w:r>
        <w:rPr/>
        <w:t xml:space="preserve">الحسين بن عبيد الله، أبو عبد الله الغضائري، شيخ الرافضة. يروي عن الجعابى.</w:t>
      </w:r>
    </w:p>
    <w:p/>
    <w:p>
      <w:pPr/>
      <w:r>
        <w:rPr/>
        <w:t xml:space="preserve">صنف كتاب يوم الغدير.</w:t>
      </w:r>
    </w:p>
    <w:p/>
    <w:p>
      <w:pPr/>
      <w:r>
        <w:rPr/>
        <w:t xml:space="preserve">مات سنة إحدى عشرة وأربعمائة.</w:t>
      </w:r>
    </w:p>
    <w:p/>
    <w:p>
      <w:pPr/>
      <w:r>
        <w:rPr/>
        <w:t xml:space="preserve">كان يحفظ شيئا كثيرا، وما أبصر.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2026-07-09T01:42:58+03:00</dcterms:created>
  <dcterms:modified xsi:type="dcterms:W3CDTF">2026-07-09T01:42:58+03:00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