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النطنزي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النطنزي
</w:t>
      </w:r>
    </w:p>
    <w:p>
      <w:pPr/>
      <w:r>
        <w:rPr/>
        <w:t xml:space="preserve">النطنزي  حسين بن إبراهيم، أبو عبد الله، بديع الزمان النطنزي الاصبهاني، ويقال له ذو اللسانين: من أئمة العربية نسبته إلى (نطنز) كجعفر، أو (نطنزة) بلد بين قم وأصبهان. له تصانيف في اللغة والأدب، منها (دستور اللغة - خ) في دار الكتب المصرية (4832هـ) مصورا عن الشهيد علي (2622).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2026-07-08T18:27:23+03:00</dcterms:created>
  <dcterms:modified xsi:type="dcterms:W3CDTF">2026-07-08T18:27:23+03:00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