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الأشيب
</w:t>
      </w:r>
    </w:p>
    <w:p>
      <w:pPr>
        <w:jc w:val="start"/>
        <w:bidi/>
      </w:pPr>
      <w:r>
        <w:rPr>
          <w:rFonts w:ascii="arial" w:hAnsi="arial" w:eastAsia="arial" w:cs="arial"/>
          <w:sz w:val="28"/>
          <w:szCs w:val="28"/>
          <w:b w:val="1"/>
          <w:bCs w:val="1"/>
          <w:rtl/>
        </w:rPr>
        <w:t xml:space="preserve">الحسن الأشيب
</w:t>
      </w:r>
    </w:p>
    <w:p>
      <w:pPr/>
      <w:r>
        <w:rPr/>
        <w:t xml:space="preserve">الحسن الأشيب  الحسن بن موسى البغدادى، أبو على الأشيب: قاض، من حفاظ الحديث. ولى قضاء الموصل، وقضاء طبرستان، وقضاء حمص. وكان كبير الشأن، حمدت سيرته فى القضاء. مات بالرى</w:t>
      </w:r>
    </w:p>
    <w:p>
      <w:pPr>
        <w:jc w:val="start"/>
        <w:bidi/>
      </w:pPr>
      <w:r>
        <w:rPr>
          <w:sz w:val="24"/>
          <w:szCs w:val="24"/>
          <w:b w:val="1"/>
          <w:bCs w:val="1"/>
          <w:rtl/>
        </w:rPr>
        <w:t xml:space="preserve">
الأعلام،(دار العلم للملايين - بيروت،2002،ط 15،ج 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الأشيب
</w:t>
      </w:r>
    </w:p>
    <w:p>
      <w:pPr/>
      <w:r>
        <w:rPr/>
        <w:t xml:space="preserve">الأشيب: الحسن بن موسى، الأشيب، أبو علي البغدادي قاضي الموصل مرة، وحمص مرة، وطبرستان. توفي بالري سنة تسع ومائتين.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الأشيب
</w:t>
      </w:r>
    </w:p>
    <w:p>
      <w:pPr/>
      <w:r>
        <w:rPr/>
        <w:t xml:space="preserve">الأشيب الإمام، الفقيه، الحافظ، الثقة قاضي الموصل أبو علي الحسن بن موسى البغدادي الأشيب.</w:t>
      </w:r>
    </w:p>
    <w:p/>
    <w:p>
      <w:pPr/>
      <w:r>
        <w:rPr/>
        <w:t xml:space="preserve">ولد سنة نيف وثلاثين ومائة.</w:t>
      </w:r>
    </w:p>
    <w:p/>
    <w:p>
      <w:pPr/>
      <w:r>
        <w:rPr/>
        <w:t xml:space="preserve">سمع ابن أبي ذئب وحريز بن عثمان، وشعبة وشيبان، وحماد بن سلمة، وزهير بن معاوية، وحماد بن زيد وعدة.</w:t>
      </w:r>
    </w:p>
    <w:p/>
    <w:p>
      <w:pPr/>
      <w:r>
        <w:rPr/>
        <w:t xml:space="preserve">حدث عنه: أحمد بن حنبل وأبو خيثمة وأحمد بن منيع، وحجاج بن الشاعر، وعبد بن حميد وأبو إسحاق الجوزجاني ومحمد بن أحمد بن أبي العوام، والحارث بن أبي أسامة وبشر بن موسى، وإسحاق بن الحسن الحربي، وخلق كثير.</w:t>
      </w:r>
    </w:p>
    <w:p/>
    <w:p>
      <w:pPr/>
      <w:r>
        <w:rPr/>
        <w:t xml:space="preserve">وثقه يحيى بن معين، وغيره.</w:t>
      </w:r>
    </w:p>
    <w:p/>
    <w:p>
      <w:pPr/>
      <w:r>
        <w:rPr/>
        <w:t xml:space="preserve">ولي قضاء حمص، وقضاء طبرستان ثم ولي قضاء الموصل، وكان من أوعية العلم لا يقلد أحدا.</w:t>
      </w:r>
    </w:p>
    <w:p/>
    <w:p>
      <w:pPr/>
      <w:r>
        <w:rPr/>
        <w:t xml:space="preserve">قال محمد بن عبد الله بن عمار الحافظ: كان بالموصل بيعة قد خربت، فاجتمع النصارى إلى الحسن الأشيب وجمعوا مائة ألف درهم على أن يحكم لهم بها حتى تبنى فقال: ادفعوا المال إلى بعض الشهود. فلما حضروا بالجامع قال: اشهدوا علي بأني قد حكمت بأن لا تبنى. فنفر النصارى، ورد عليهم المال.</w:t>
      </w:r>
    </w:p>
    <w:p/>
    <w:p>
      <w:pPr/>
      <w:r>
        <w:rPr/>
        <w:t xml:space="preserve">قال أبو حاتم: مات الأشيب بالري فحضرت جنازته.</w:t>
      </w:r>
    </w:p>
    <w:p/>
    <w:p>
      <w:pPr/>
      <w:r>
        <w:rPr/>
        <w:t xml:space="preserve">وقال ابن سعد: ولي قضاء حمص، والموصل لهارون الرشيد ثم قدم بغداد إلى أن ولاه المأمون قضاء طبرستان، فتوجه إليها فمات بالري سنة تسع ومائتين في ربيع الأول.</w:t>
      </w:r>
    </w:p>
    <w:p>
      <w:pPr>
        <w:jc w:val="start"/>
        <w:bidi/>
      </w:pPr>
      <w:r>
        <w:rPr>
          <w:sz w:val="24"/>
          <w:szCs w:val="24"/>
          <w:b w:val="1"/>
          <w:bCs w:val="1"/>
          <w:rtl/>
        </w:rPr>
        <w:t xml:space="preserve">
سير أعلام النبلاء،(دار الحديث- القاهرة،2006،ط 0،ج 8،ص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w:t>
      </w:r>
    </w:p>
    <w:p>
      <w:pPr/>
      <w:r>
        <w:rPr/>
        <w:t xml:space="preserve">الحسن بن موسى الأشيب. من أبناء أهل خراسان. ويكنى أبا علي. ولي قضاء حمص والموصل لهارون أمير المؤمنين. ثم قدم بغداد في خلافة المأمون. فلم يزل ببغداد إلى أن ولاه المأمون قضاء طبرستان. فتوجه إليها فمات بالطريق بالري في شهر ربيع سنة تسع ومائتين. وكان ثقة صدوقا في الحديث. روى عن شعبة وحماد بن سلمة وورقاء بن عمر وزهير بن معاوية وابن لهيعة وأبي هلال وجرير بن حازم وغيرهم.</w:t>
      </w:r>
    </w:p>
    <w:p>
      <w:pPr>
        <w:jc w:val="start"/>
        <w:bidi/>
      </w:pPr>
      <w:r>
        <w:rPr>
          <w:sz w:val="24"/>
          <w:szCs w:val="24"/>
          <w:b w:val="1"/>
          <w:bCs w:val="1"/>
          <w:rtl/>
        </w:rPr>
        <w:t xml:space="preserve">
الطبقات الكبرى،(دار الكتب العلمية - بيروت،1990،ط 1،ج 7،ص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w:t>
      </w:r>
    </w:p>
    <w:p>
      <w:pPr/>
      <w:r>
        <w:rPr/>
        <w:t xml:space="preserve">الحسن بن موسى [ع] الاشيب.</w:t>
      </w:r>
    </w:p>
    <w:p/>
    <w:p>
      <w:pPr/>
      <w:r>
        <w:rPr/>
        <w:t xml:space="preserve">أبو على.</w:t>
      </w:r>
    </w:p>
    <w:p/>
    <w:p>
      <w:pPr/>
      <w:r>
        <w:rPr/>
        <w:t xml:space="preserve">ولى قضاء حمص مرة ثم قضاء طبرستان وقضاء الموصل.</w:t>
      </w:r>
    </w:p>
    <w:p/>
    <w:p>
      <w:pPr/>
      <w:r>
        <w:rPr/>
        <w:t xml:space="preserve">روى عن شعبة، وابن أبي ذئب.</w:t>
      </w:r>
    </w:p>
    <w:p/>
    <w:p>
      <w:pPr/>
      <w:r>
        <w:rPr/>
        <w:t xml:space="preserve">وعنه أحمد وبشر / ابن موسى وطائفة.</w:t>
      </w:r>
    </w:p>
    <w:p/>
    <w:p>
      <w:pPr/>
      <w:r>
        <w:rPr/>
        <w:t xml:space="preserve">روى أبو حاتم عن ابن المديني أنه ثقة.</w:t>
      </w:r>
    </w:p>
    <w:p/>
    <w:p>
      <w:pPr/>
      <w:r>
        <w:rPr/>
        <w:t xml:space="preserve">وروى عبد الله بن علي بن المديني عن أبيه قال: كان ببغداد وكأنه ضعفه.</w:t>
      </w:r>
    </w:p>
    <w:p/>
    <w:p>
      <w:pPr/>
      <w:r>
        <w:rPr/>
        <w:t xml:space="preserve">قلت: الأول أثبت.</w:t>
      </w:r>
    </w:p>
    <w:p/>
    <w:p>
      <w:pPr/>
      <w:r>
        <w:rPr/>
        <w:t xml:space="preserve">وقد وثقه ابن معين.</w:t>
      </w:r>
    </w:p>
    <w:p/>
    <w:p>
      <w:pPr/>
      <w:r>
        <w:rPr/>
        <w:t xml:space="preserve">وقال ابن خراش: صدوق.</w:t>
      </w:r>
    </w:p>
    <w:p/>
    <w:p>
      <w:pPr/>
      <w:r>
        <w:rPr/>
        <w:t xml:space="preserve">قال محمد</w:t>
      </w:r>
    </w:p>
    <w:p/>
    <w:p>
      <w:pPr/>
      <w:r>
        <w:rPr/>
        <w:t xml:space="preserve">ابن عبد الله بن عمار: كان بالموصل بيعة فجمعوا له مائة ألف على أن يحكم بأن تبنى فردها ومنعهم من بنائها.</w:t>
      </w:r>
    </w:p>
    <w:p/>
    <w:p>
      <w:pPr/>
      <w:r>
        <w:rPr/>
        <w:t xml:space="preserve">مات سنة سبع ومائتين.</w:t>
      </w:r>
    </w:p>
    <w:p>
      <w:pPr>
        <w:jc w:val="start"/>
        <w:bidi/>
      </w:pPr>
      <w:r>
        <w:rPr>
          <w:sz w:val="24"/>
          <w:szCs w:val="24"/>
          <w:b w:val="1"/>
          <w:bCs w:val="1"/>
          <w:rtl/>
        </w:rPr>
        <w:t xml:space="preserve">
ميزان الاعتدال في نقد الرجال،(دار المعرفة للطباعة والنشر، بيروت - لبنان،1963،ط 1،ج 1،ص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أبو علي 
</w:t>
      </w:r>
    </w:p>
    <w:p>
      <w:pPr/>
      <w:r>
        <w:rPr/>
        <w:t xml:space="preserve">الحسن بن موسى، الأشيب، أبو علي. </w:t>
      </w:r>
    </w:p>
    <w:p/>
    <w:p>
      <w:pPr/>
      <w:r>
        <w:rPr/>
        <w:t xml:space="preserve">سمع حماد بن سلمة، وشريكاً.</w:t>
      </w:r>
    </w:p>
    <w:p/>
    <w:p>
      <w:pPr/>
      <w:r>
        <w:rPr/>
        <w:t xml:space="preserve">ويقال: من أبناء خراسان.</w:t>
      </w:r>
    </w:p>
    <w:p/>
    <w:p>
      <w:pPr/>
      <w:r>
        <w:rPr/>
        <w:t xml:space="preserve">مات بالري، سنة تسع ومئتين.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أبو علي البغدادي
</w:t>
      </w:r>
    </w:p>
    <w:p>
      <w:pPr/>
      <w:r>
        <w:rPr/>
        <w:t xml:space="preserve">الحسن بن موسى الأشيب أبو علي البغدادي </w:t>
      </w:r>
    </w:p>
    <w:p/>
    <w:p>
      <w:pPr/>
      <w:r>
        <w:rPr/>
        <w:t xml:space="preserve">قاضي طبرستان والموصل وحمص</w:t>
      </w:r>
    </w:p>
    <w:p/>
    <w:p>
      <w:pPr/>
      <w:r>
        <w:rPr/>
        <w:t xml:space="preserve">روى عن الحمادين وزهير بن معاوية وشيبان بن عبد الرحمن وابن لهيعة</w:t>
      </w:r>
    </w:p>
    <w:p/>
    <w:p>
      <w:pPr/>
      <w:r>
        <w:rPr/>
        <w:t xml:space="preserve">وعنه أحمد بن حنبل وابن منيع وحجاج بن الشاعر وابن أبي شيبة وعبد بن حميد</w:t>
      </w:r>
    </w:p>
    <w:p/>
    <w:p>
      <w:pPr/>
      <w:r>
        <w:rPr/>
        <w:t xml:space="preserve">قال الخطيب كان ضابطاً لحديث شعبة وغيره</w:t>
      </w:r>
    </w:p>
    <w:p/>
    <w:p>
      <w:pPr/>
      <w:r>
        <w:rPr/>
        <w:t xml:space="preserve">وقال أحمد هو من متثبتي أهل بغداد مات بالري في ربيع الأول سنة تسع ومائتين</w:t>
      </w:r>
    </w:p>
    <w:p>
      <w:pPr>
        <w:jc w:val="start"/>
        <w:bidi/>
      </w:pPr>
      <w:r>
        <w:rPr>
          <w:sz w:val="24"/>
          <w:szCs w:val="24"/>
          <w:b w:val="1"/>
          <w:bCs w:val="1"/>
          <w:rtl/>
        </w:rPr>
        <w:t xml:space="preserve">
طبقات الحفاظ،(دار الكتب العلمية - بيروت،1403،ط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أبو علي البغدادي
</w:t>
      </w:r>
    </w:p>
    <w:p>
      <w:pPr/>
      <w:r>
        <w:rPr/>
        <w:t xml:space="preserve">الحسن بن موسى الأشيب أبو علي البغدادي </w:t>
      </w:r>
    </w:p>
    <w:p/>
    <w:p>
      <w:pPr/>
      <w:r>
        <w:rPr/>
        <w:t xml:space="preserve">قاضي حمص وطبرستان والموصل عن ابن أبي ذئب وشعبة وعنه الصاغاني وبشر بن موسى ثقة مات 209 بالري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 </w:t>
      </w:r>
    </w:p>
    <w:p/>
    <w:p>
      <w:pPr/>
      <w:r>
        <w:rPr/>
        <w:t xml:space="preserve">من أبناء خراسان سكن بغداد وكنيته أبو علي</w:t>
      </w:r>
    </w:p>
    <w:p/>
    <w:p>
      <w:pPr/>
      <w:r>
        <w:rPr/>
        <w:t xml:space="preserve">مات بالري سنة تسع ومائتين</w:t>
      </w:r>
    </w:p>
    <w:p/>
    <w:p>
      <w:pPr/>
      <w:r>
        <w:rPr/>
        <w:t xml:space="preserve">روى عن حماد بن سلمة في الإيمان والصلاة والأدب وشيبان بن عبد الرحمن في الصلاة والصوم والحوض والرحمة وزهير بن معاوية في الحج والوصايا والفضائل وذكر النفاق</w:t>
      </w:r>
    </w:p>
    <w:p/>
    <w:p>
      <w:pPr/>
      <w:r>
        <w:rPr/>
        <w:t xml:space="preserve">روى عنه أبو بكر بن أبي شيبة وعبد بن حميد وحجاج بن الشاعر وزهير بن حرب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 </w:t>
      </w:r>
    </w:p>
    <w:p/>
    <w:p>
      <w:pPr/>
      <w:r>
        <w:rPr/>
        <w:t xml:space="preserve">يروي عن حماد بن سلمة وشريك روى عنه أهل العراق كنيته أبو علي وكان أصله من خراسان سكن بغداد ومات بالري سنة تسع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(ع)
</w:t>
      </w:r>
    </w:p>
    <w:p>
      <w:pPr/>
      <w:r>
        <w:rPr/>
        <w:t xml:space="preserve">الحسن بن موسى الأشيب (ع) </w:t>
      </w:r>
    </w:p>
    <w:p/>
    <w:p>
      <w:pPr/>
      <w:r>
        <w:rPr/>
        <w:t xml:space="preserve">الإمام، أبو علي البغدادي الحافظ.</w:t>
      </w:r>
    </w:p>
    <w:p/>
    <w:p>
      <w:pPr/>
      <w:r>
        <w:rPr/>
        <w:t xml:space="preserve">ولي قضاء الموصل، وقضاء طبرستان، وقضاء حمص. وكان كبير الشأن.</w:t>
      </w:r>
    </w:p>
    <w:p/>
    <w:p>
      <w:pPr/>
      <w:r>
        <w:rPr/>
        <w:t xml:space="preserve">سمع: ابن أبي ذئب، وحريز بن عثمان، وشعبة، والحمادين، وطبقتهم.</w:t>
      </w:r>
    </w:p>
    <w:p/>
    <w:p>
      <w:pPr/>
      <w:r>
        <w:rPr/>
        <w:t xml:space="preserve">وعنه: أحمد، وأبو خيثمة، والجوزجاني، وحجاج بن الشاعر، وعبدٌ بن حميد، وبشر بن موسى، واسحاق الحربي، وخلق.</w:t>
      </w:r>
    </w:p>
    <w:p/>
    <w:p>
      <w:pPr/>
      <w:r>
        <w:rPr/>
        <w:t xml:space="preserve">وثقة ابن معين وغيره.</w:t>
      </w:r>
    </w:p>
    <w:p/>
    <w:p>
      <w:pPr/>
      <w:r>
        <w:rPr/>
        <w:t xml:space="preserve">وقال ابن عمار: كان بالموصل عندنا بيعةٌ قد ضربت، فاجتمع النصارى، وجمعوا للأشيب مئة ألفٍ على أن يحكم لهم ببنائها، فقال: ادفعوا المال إلى أحد الشهود، فلما حضروا الجامع قال: اشهدوا على أني قد حكمت بأن لا تبنى، فنفر النصارى، ورد عليهم المال.</w:t>
      </w:r>
    </w:p>
    <w:p/>
    <w:p>
      <w:pPr/>
      <w:r>
        <w:rPr/>
        <w:t xml:space="preserve">قال أبو حاتم: حضرت جنازته بالري.</w:t>
      </w:r>
    </w:p>
    <w:p/>
    <w:p>
      <w:pPr/>
      <w:r>
        <w:rPr/>
        <w:t xml:space="preserve">وقال ابن سعد: مات بالري سنة تسعٍ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 </w:t>
      </w:r>
    </w:p>
    <w:p/>
    <w:p>
      <w:pPr/>
      <w:r>
        <w:rPr/>
        <w:t xml:space="preserve">روى عن شعبة وحماد بن سلمة وشيبان وزهير والليث بن سعد وشريك وأبي هلال روى عنه أبو بكر وعثمان ابنا أبي شيبة وأبو خيثمة زهير بن حرب وإبراهيم بن موسى سمعت أبي يقول ذلك وسمعته يقول هو صدوق ومات بالري حضرت جنازته حدثنا عبد الرحمن حدثني أبي نا أبو بكر بن أبي عتاب الأعين قال سمعت أحمد بن حنبل يقول: الحسن بن موسى الأشيب من متثبتي بغداد حدثنا عبد الرحمن حدثني أبي قال قال علي ابن المديني حسن الأشيب ثقة حدثنا عبد الرحمن أنا يعقوب بن إسحاق الهروي فيما كتب إلي قال عثمان بن سعيد الدرامي قال قلت ليحيى بن معين الأشيب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2026-07-08T17:45:36+03:00</dcterms:created>
  <dcterms:modified xsi:type="dcterms:W3CDTF">2026-07-08T17:45:36+03:00</dcterms:modified>
</cp:coreProperties>
</file>

<file path=docProps/custom.xml><?xml version="1.0" encoding="utf-8"?>
<Properties xmlns="http://schemas.openxmlformats.org/officeDocument/2006/custom-properties" xmlns:vt="http://schemas.openxmlformats.org/officeDocument/2006/docPropsVTypes"/>
</file>