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
</w:t>
      </w:r>
    </w:p>
    <w:p>
      <w:pPr/>
      <w:r>
        <w:rPr/>
        <w:t xml:space="preserve">المغربي  الحسن بن محمد بن سعيد المغربى: فقيه زيدى يمانى، من أهل صنعاء. له (حاشية على شرح القلائد للنجرى) في أصول الدين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2026-07-08T16:32:30+03:00</dcterms:created>
  <dcterms:modified xsi:type="dcterms:W3CDTF">2026-07-08T16:32:30+03:00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