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مسعود الثقفي عم المختار ابن أبي عبيدة
</w:t>
      </w:r>
    </w:p>
    <w:p>
      <w:pPr>
        <w:jc w:val="start"/>
        <w:bidi/>
      </w:pPr>
      <w:r>
        <w:rPr>
          <w:rFonts w:ascii="arial" w:hAnsi="arial" w:eastAsia="arial" w:cs="arial"/>
          <w:sz w:val="28"/>
          <w:szCs w:val="28"/>
          <w:b w:val="1"/>
          <w:bCs w:val="1"/>
          <w:rtl/>
        </w:rPr>
        <w:t xml:space="preserve">سعد بن مسعود الثقفي عم المختار ابن أبي عبيدة
</w:t>
      </w:r>
    </w:p>
    <w:p>
      <w:pPr/>
      <w:r>
        <w:rPr/>
        <w:t xml:space="preserve">سعد بن مسعود الثقفي عم المختار ابن أبي عبيدة في الاستيعاب له صحبة وفي أسد الغابة سعد بن مسعود الثقفي قال البخاري هو عم المختار ابن أبي عبيدة وقال الطبراني له صحبة قال: وروى الطبراني بسنده عنه كان نوح عليه السلام كان إذا لبس ثوبا حمد الله وإذا أكل أو شرب حمد الله فلذلك سمي عبدا شكورا. وفي الإصابة سعد بن مسعود الثقفي عم المختار ابن أبي عبيدة ذكره البخاري في الصحابة وقال الطبراني له صحبة وذكر أبو مخنف أن عليا ولاه بعض عمله ثم استصحبه معه إلى صفين’’اه’’. هكذا في الاستيعاب وأسد الغابة وفي الإصابة سعد بغير ياء ولم يذكروا سعيدا بالياء ويأتي عن أصحابنا سعيد بن مسعود الثقفي بالياء ويوشك أن يكون تصحيف هذا ولعل الصواب أنه تصحيف وأن الصواب سعد بغير ياء فإنهم في مثل هذا واليا من قبل علي عليه السلام على المدائن وأقره الحسن عليه السلام ولما جرح الحسن عليه السلام بالمدائن أقام عنده يعالج جرحه قال السيد المرتضى في تنزيه الأنبياء والأئمة وكذا غيره أشار على سعيد هذا شاب من آله وأولاده أن يستوثق من الحسن ويستأمن به إلى معاوية فقال: قبح الله رأيك فيمت أكرمني وشرفني وهبني نسيت بلاء أبيه مع رسول الله صلى الله عليه وآله وسلم ويده علي من قبل أفلا أحفظ رسول الله صلى الله عليه وآله وسلم في ابن بنته وحبيبه ثم أتاه بطبيب وقام عليه يعالج جرحه حتى بريء وذكر بعضهم أن الذي أشار عليه بذلك كان هو المختار وسعيد هو عم المختار فلما امتنع سعيد من ذلك قال له المختار: أردت أن أجربك ولما خرج أمير المؤمنين عليه السلام إلى حرب صفين جعل سعيدا هذا على سبع قيس وعبد القيس قاله ابن الأثير.</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(ب ع س) سعد بن مسعود الثقفي، قال البخاري: هو عم المختار بن أبي عبيد، وقال الطبراني: له صحبة.</w:t>
      </w:r>
    </w:p>
    <w:p/>
    <w:p>
      <w:pPr/>
      <w:r>
        <w:rPr/>
        <w:t xml:space="preserve">أخبرنا أبو موسى كتابة، أخبرنا أبو علي. أخبرنا أبو نعيم، أخبرنا محمد بن أحمد، أخبرنا بشر بن موسى، أخبرنا خلاد بن يحيى، أخبرنا سفيان، هو ابن عيينة، (ح) قال أبو موسى: وأخبرنا أبو غالب ونوشروان قالا: أخبرنا أبو بكر بن ريذة، أخبرنا أبو القاسم الطبراني، أخبرنا علي بن عبد العزيز، أخبرنا أبو نعيم هو الفضل بن دكين، أخبرنا سفيان هو الثوري (ح) قال أبو موسى: وأخبرنا أبو علي، أخبرنا أبو نعيم أحمد بن عبد الله، أخبرنا محمد بن علي بن حبيش، أخبرنا عبد الله بن صالح، أخبرنا محمد بن سليمان لوين، أخبرنا أبو بكر بن عياش، جميعا، عن أبي حصين، عن عبد الله بن سنان، عن سعد بن مسعود الثقفي، قال: كان نوح، عليه السلام، إذا لبس ثوبا حمد الله تعالى، وإذا أكل أو شرب شكر، فلذلك سمي عبدا شكورا. لفظ رواية أبي علي.</w:t>
      </w:r>
    </w:p>
    <w:p/>
    <w:p>
      <w:pPr/>
      <w:r>
        <w:rPr/>
        <w:t xml:space="preserve">قال أبو عمر وابن أبي حاتم: هو عم المختار بن أبي عبيد.</w:t>
      </w:r>
    </w:p>
    <w:p/>
    <w:p>
      <w:pPr/>
      <w:r>
        <w:rPr/>
        <w:t xml:space="preserve">أخرجه أبو نعيم، وأبو موسى، وأبو عمر</w:t>
      </w:r>
    </w:p>
    <w:p/>
    <w:p>
      <w:pPr/>
      <w:r>
        <w:rPr/>
        <w:t xml:space="preserve">.</w:t>
      </w:r>
    </w:p>
    <w:p>
      <w:pPr>
        <w:jc w:val="start"/>
        <w:bidi/>
      </w:pPr>
      <w:r>
        <w:rPr>
          <w:sz w:val="24"/>
          <w:szCs w:val="24"/>
          <w:b w:val="1"/>
          <w:bCs w:val="1"/>
          <w:rtl/>
        </w:rPr>
        <w:t xml:space="preserve">
أسد الغابة في معرفة الصحابة،(دار ابن حزم - بيروت،2012،ط 1،ج 1،ص 476)/(دار الكتب العلمية - بيروت،1994،ط 1،ج 2،ص 459)/(دار الفكر - بيروت،1989،ط 1،ج 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عم المختار بن أبي عبيد.</w:t>
      </w:r>
    </w:p>
    <w:p/>
    <w:p>
      <w:pPr/>
      <w:r>
        <w:rPr/>
        <w:t xml:space="preserve">ذكره البخاري في الصحابة. وقال الطبراني: له صحبة، وذكر أبو مخنف أن عليا ولاه بعض عمله ثم استصحبه معه إلى صفين.</w:t>
      </w:r>
    </w:p>
    <w:p/>
    <w:p>
      <w:pPr/>
      <w:r>
        <w:rPr/>
        <w:t xml:space="preserve">وروى الطبراني، من طريق أبي حصين، عن عبد الله بن سنان، عن سعد بن مسعود الثقفي، قال: كان نوح إذا لبس ثوبا حمد الله، وإذا أكل وشرب حمد الله، فلذلك سمي عبدا شكورا.</w:t>
      </w:r>
    </w:p>
    <w:p>
      <w:pPr>
        <w:jc w:val="start"/>
        <w:bidi/>
      </w:pPr>
      <w:r>
        <w:rPr>
          <w:sz w:val="24"/>
          <w:szCs w:val="24"/>
          <w:b w:val="1"/>
          <w:bCs w:val="1"/>
          <w:rtl/>
        </w:rPr>
        <w:t xml:space="preserve">
الإصابة في تمييز الصحابة،(دار الكتب العلمية - بيروت،1995،ط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عم المختار بن أبي عبيد، له صحبة.</w:t>
      </w:r>
    </w:p>
    <w:p>
      <w:pPr>
        <w:jc w:val="start"/>
        <w:bidi/>
      </w:pPr>
      <w:r>
        <w:rPr>
          <w:sz w:val="24"/>
          <w:szCs w:val="24"/>
          <w:b w:val="1"/>
          <w:bCs w:val="1"/>
          <w:rtl/>
        </w:rPr>
        <w:t xml:space="preserve">
الاستيعاب في معرفة الأصحاب،(دار الجيل - بيروت،1992،ط 1،ج 2،ص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w:t>
      </w:r>
    </w:p>
    <w:p/>
    <w:p>
      <w:pPr/>
      <w:r>
        <w:rPr/>
        <w:t xml:space="preserve">حديثه في الكوفيين، قوله.</w:t>
      </w:r>
    </w:p>
    <w:p/>
    <w:p>
      <w:pPr/>
      <w:r>
        <w:rPr/>
        <w:t xml:space="preserve">حدثنا أبو نعيم، حدثنا سفيان، عن أبي حصين، عن عبد الله بن سنان، عن سعد بن مسعود الثقفي، قال: كان نوح عليه السلام إذا لبس ثوبا، أو أكل طعاما، حمد الله، فسمي عبداً شكورا.</w:t>
      </w:r>
    </w:p>
    <w:p/>
    <w:p>
      <w:pPr/>
      <w:r>
        <w:rPr/>
        <w:t xml:space="preserve">وقال جرير، عن مغيرة: استعمل علي سعد بن مسعود على المدائن، فلما قتل علي، رضي الله عنه، قال المختار لسعد: أي عم.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 له صحبة. ذكره ابن عبد البر هكذا. وذكره ابن الأثير أفود من هذا؛ لأنه قال: قال البخاري: هو عم المختار بن أبي عبيد. وقال الطبراني: له صحبة. وساق له حديثا لفظه: كان نوح عليه السلام، إذا لبس ثوبا حمد الله تعالى، وإذا أكل أو شرب، شكر، فلذلك سمى عبدا شكورا. وقال: أخرجه أبو نعيم وأبو موسى وأبو عمر، وعلم عليه: «ب د ع»، وهذه العلامة تخالف ما أسماه، فإن الدال علامة ابن مندة، والنسخة سقيمة،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 روى عن... روى عنه عبد الله بن سنان وأبو إسحاق السبيعي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2026-05-21T20:49:49+03:00</dcterms:created>
  <dcterms:modified xsi:type="dcterms:W3CDTF">2026-05-21T20:49:49+03:00</dcterms:modified>
</cp:coreProperties>
</file>

<file path=docProps/custom.xml><?xml version="1.0" encoding="utf-8"?>
<Properties xmlns="http://schemas.openxmlformats.org/officeDocument/2006/custom-properties" xmlns:vt="http://schemas.openxmlformats.org/officeDocument/2006/docPropsVTypes"/>
</file>