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w:t>
      </w:r>
    </w:p>
    <w:p>
      <w:pPr>
        <w:jc w:val="start"/>
        <w:bidi/>
      </w:pPr>
      <w:r>
        <w:rPr>
          <w:rFonts w:ascii="arial" w:hAnsi="arial" w:eastAsia="arial" w:cs="arial"/>
          <w:sz w:val="28"/>
          <w:szCs w:val="28"/>
          <w:b w:val="1"/>
          <w:bCs w:val="1"/>
          <w:rtl/>
        </w:rPr>
        <w:t xml:space="preserve">الحسن بن محمد
</w:t>
      </w:r>
    </w:p>
    <w:p>
      <w:pPr/>
      <w:r>
        <w:rPr/>
        <w:t xml:space="preserve">الحسن بن محمد  الحسن بن محمد بن على بن أبى طالب الهاشمى القرشى: تابعى، كان من ظرفاء بنى هاشم وأفاضلهم. وهو ابن محمد المعروف بلابن الحنفية. له كتاب كان يأمر بقراءته على الناس، يذكر فيه اعتقاده، ويقول فى آخره: (ونوالي أبا بكر وعمر، ونرجئ من بعدهما ممن دخل في الفتنة) فهو أول من تكلم في إرجاء ذلك. توفى في المدينة</w:t>
      </w:r>
    </w:p>
    <w:p>
      <w:pPr>
        <w:jc w:val="start"/>
        <w:bidi/>
      </w:pPr>
      <w:r>
        <w:rPr>
          <w:sz w:val="24"/>
          <w:szCs w:val="24"/>
          <w:b w:val="1"/>
          <w:bCs w:val="1"/>
          <w:rtl/>
        </w:rPr>
        <w:t xml:space="preserve">
الأعلام،(دار العلم للملايين - بيروت،2002،ط 15،ج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الحنفية
</w:t>
      </w:r>
    </w:p>
    <w:p>
      <w:pPr/>
      <w:r>
        <w:rPr/>
        <w:t xml:space="preserve">الحسن بن محمد الحنفية يأتي بعنوان الحسن بن محمد بن علي بن أبي طالب.</w:t>
      </w:r>
    </w:p>
    <w:p>
      <w:pPr>
        <w:jc w:val="start"/>
        <w:bidi/>
      </w:pPr>
      <w:r>
        <w:rPr>
          <w:sz w:val="24"/>
          <w:szCs w:val="24"/>
          <w:b w:val="1"/>
          <w:bCs w:val="1"/>
          <w:rtl/>
        </w:rPr>
        <w:t xml:space="preserve">
أعيان الشيعة،(دار التعارف للمطبوعات - بيروت،1983،ط 1،ج 5،ص 249)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w:t>
      </w:r>
    </w:p>
    <w:p>
      <w:pPr/>
      <w:r>
        <w:rPr/>
        <w:t xml:space="preserve">الحسن ابن محمد بن الحنفية، الإمام، أبو محمد الهاشمي. كان أجل الأخوين، وأفضلهما.</w:t>
      </w:r>
    </w:p>
    <w:p/>
    <w:p>
      <w:pPr/>
      <w:r>
        <w:rPr/>
        <w:t xml:space="preserve">حدث عن: أبيه، وابن عباس، وجابر، وسلمة بن الأكوع، وأبي سعيد الخدري، وعدة.</w:t>
      </w:r>
    </w:p>
    <w:p/>
    <w:p>
      <w:pPr/>
      <w:r>
        <w:rPr/>
        <w:t xml:space="preserve">روى عنه: الزهري، وعمر بن دينار، وموسى بن عبيدة، وعدة.</w:t>
      </w:r>
    </w:p>
    <w:p/>
    <w:p>
      <w:pPr/>
      <w:r>
        <w:rPr/>
        <w:t xml:space="preserve">وكان من علماء أهل البيت، وناهيك أن عمرو بن دينار يقول: ما رأيت أحدا أعلم بما اختلف فيه الناس من الحسن بن محمد ما كان زهريكم إلا غلاما من غلمانه.</w:t>
      </w:r>
    </w:p>
    <w:p/>
    <w:p>
      <w:pPr/>
      <w:r>
        <w:rPr/>
        <w:t xml:space="preserve">قال خليفة بن خياط: مات سنة مائة، أو في التي قبلها.</w:t>
      </w:r>
    </w:p>
    <w:p/>
    <w:p>
      <w:pPr/>
      <w:r>
        <w:rPr/>
        <w:t xml:space="preserve">أخبرنا إسماعيل بن عبد الرحمن المرداوي، أنبأنا أبو محمد بن قدامة، أنبأنا علي بن عبد الرحمن الطوسي، وأنبأنا أحمد بن إسحاق، أنبأنا محمد بن أبي القاسم الخطيب، بحران وجماعة، وأنبأنا سنقر بن عبد الله بحلب، أنبأنا الموفق عبد اللطيف، وأنجب بن أبي السعادات وجماعة قالوا: أنبأنا محمد بن عبد الباقي، وأنبأنا عبد الكريم بن محمد بن محمد وأحمد بن عبد الرحمن ومحمد بن علي وبيبرس العديمي ومحمد بن يعقوب القاضي، وآخرون قالوا: أنبأنا إبراهيم بن عثمان، أنبأنا محمد بن عبد الباقي وعلي بن عبد الرحمن بن تاج القراء قالا: أنبأنا مالك بن أحمد الفراء، أنبأنا أحمد بن محمد بن موسى حدثنا إبراهيم بن عبد الصمد أملانا أبو مصعب الزهري عن مالك بن أنس عن ابن شهاب عن عبد الله والحسن ابني محمد بن علي عن علي بن أبي طالب -رضي الله عنه- أن رسول الله -صلى الله عليه وسلم- نهى عن متعة النساء يوم خيبر، وعن أكل لحوم الحمر الإنسية.</w:t>
      </w:r>
    </w:p>
    <w:p/>
    <w:p>
      <w:pPr/>
      <w:r>
        <w:rPr/>
        <w:t xml:space="preserve">أخرجه البخاري ومسلم من الحديث مالك ومن طريق يونس ومعمر وعبيد الله بن عمر جميعا عن الزهري.</w:t>
      </w:r>
    </w:p>
    <w:p>
      <w:pPr>
        <w:jc w:val="start"/>
        <w:bidi/>
      </w:pPr>
      <w:r>
        <w:rPr>
          <w:sz w:val="24"/>
          <w:szCs w:val="24"/>
          <w:b w:val="1"/>
          <w:bCs w:val="1"/>
          <w:rtl/>
        </w:rPr>
        <w:t xml:space="preserve">
سير أعلام النبلاء،(دار الحديث- القاهرة،2006،ط 0،ج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w:t>
      </w:r>
    </w:p>
    <w:p>
      <w:pPr/>
      <w:r>
        <w:rPr/>
        <w:t xml:space="preserve">الحسن بن محمد ابن الحنفية وهو ابن علي بن أبي طالب. وأمه جمال بنت قيس بن مخرمة بن المطلب بن عبد مناف بن قصي. وكان الحسن يكنى أبا محمد وكان من ظرفاء بني هاشم وأهل العقل منهم. وكان يقدم على أخيه أبي هاشم في الفضل والهيئة. وهو أول من تكلم في الإرجاء.</w:t>
      </w:r>
    </w:p>
    <w:p/>
    <w:p>
      <w:pPr/>
      <w:r>
        <w:rPr/>
        <w:t xml:space="preserve">قال: أخبرنا موسى بن إسماعيل قال: حدثنا حماد بن سلمة عن عطاء بن السائب عن زاذان وميسرة أنهما دخلا على الحسن بن محمد بن علي فلاماه على الكتاب الذي وضع في الإرجاء فقال لزاذان: يا أبا عمر لوددت أني كنت مت ولم أكتبه.</w:t>
      </w:r>
    </w:p>
    <w:p/>
    <w:p>
      <w:pPr/>
      <w:r>
        <w:rPr/>
        <w:t xml:space="preserve">قال: أخبرنا إسماعيل بن إبراهيم بن علية عن خالد عن أنيس أبي العريان قال: رأيت على الحسن بن محمد قميصا رقيقا وعمامة رقيقة.</w:t>
      </w:r>
    </w:p>
    <w:p/>
    <w:p>
      <w:pPr/>
      <w:r>
        <w:rPr/>
        <w:t xml:space="preserve">قال محمد بن عمر: وتوفي الحسن بن محمد في خلافة عمر بن عبد العزيز ولم يكن له عقب.</w:t>
      </w:r>
    </w:p>
    <w:p>
      <w:pPr>
        <w:jc w:val="start"/>
        <w:bidi/>
      </w:pPr>
      <w:r>
        <w:rPr>
          <w:sz w:val="24"/>
          <w:szCs w:val="24"/>
          <w:b w:val="1"/>
          <w:bCs w:val="1"/>
          <w:rtl/>
        </w:rPr>
        <w:t xml:space="preserve">
الطبقات الكبرى،(دار الكتب العلمية - بيروت،1990،ط 1،ج 5،ص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الحنفية
</w:t>
      </w:r>
    </w:p>
    <w:p>
      <w:pPr/>
      <w:r>
        <w:rPr/>
        <w:t xml:space="preserve">الحسن بن محمد بن الحنفية </w:t>
      </w:r>
    </w:p>
    <w:p/>
    <w:p>
      <w:pPr/>
      <w:r>
        <w:rPr/>
        <w:t xml:space="preserve">عن أبيه وابن عباس وعدة وعنه الزهري وموسى بن عبيدة، وهو أول المرجئة ألف في ذلك قال عمرو بن دينار أخبرنا الحسن بن محمد ولم أر أحدا قط أعلم منه مات 95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الحنفية
</w:t>
      </w:r>
    </w:p>
    <w:p>
      <w:pPr/>
      <w:r>
        <w:rPr/>
        <w:t xml:space="preserve">الحسن بن محمد 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الحنفية
</w:t>
      </w:r>
    </w:p>
    <w:p>
      <w:pPr/>
      <w:r>
        <w:rPr/>
        <w:t xml:space="preserve">الحسن بن محمد بن الحنفية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2026-07-08T15:43:14+03:00</dcterms:created>
  <dcterms:modified xsi:type="dcterms:W3CDTF">2026-07-08T15:43:14+03:00</dcterms:modified>
</cp:coreProperties>
</file>

<file path=docProps/custom.xml><?xml version="1.0" encoding="utf-8"?>
<Properties xmlns="http://schemas.openxmlformats.org/officeDocument/2006/custom-properties" xmlns:vt="http://schemas.openxmlformats.org/officeDocument/2006/docPropsVTypes"/>
</file>