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المسيلي
</w:t>
      </w:r>
    </w:p>
    <w:p>
      <w:pPr>
        <w:jc w:val="start"/>
        <w:bidi/>
      </w:pPr>
      <w:r>
        <w:rPr>
          <w:rFonts w:ascii="arial" w:hAnsi="arial" w:eastAsia="arial" w:cs="arial"/>
          <w:sz w:val="28"/>
          <w:szCs w:val="28"/>
          <w:b w:val="1"/>
          <w:bCs w:val="1"/>
          <w:rtl/>
        </w:rPr>
        <w:t xml:space="preserve">حسن المسيلي
</w:t>
      </w:r>
    </w:p>
    <w:p>
      <w:pPr/>
      <w:r>
        <w:rPr/>
        <w:t xml:space="preserve">حسن المسيلي  حسن بن على بن محمد المسيلى، أبو على: فقيه، من أهل بجاية (بالأندلس). ولى قضاءها مدة. وتوفى بها. كان ينعت بأبى حامد الصغير، تشبيها له بأبى حامد، الغزالي، لتأليفه كتاب (التفكر فيما تشتمل عليه السور والآيات من المبادئ والغايات) على نسق إحياء علوم الدين. ومن كتبه (التذكرة) في أصول علم الدين، و (النبراس في الرد على منكر القياس). نسبته إلى (مسيلة) من بلاد المغرب. وكان معاصرا للفقيه عبد الحق الإشبيلي</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2026-07-08T14:34:28+03:00</dcterms:created>
  <dcterms:modified xsi:type="dcterms:W3CDTF">2026-07-08T14:34:28+03:00</dcterms:modified>
</cp:coreProperties>
</file>

<file path=docProps/custom.xml><?xml version="1.0" encoding="utf-8"?>
<Properties xmlns="http://schemas.openxmlformats.org/officeDocument/2006/custom-properties" xmlns:vt="http://schemas.openxmlformats.org/officeDocument/2006/docPropsVTypes"/>
</file>