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العدوي
</w:t>
      </w:r>
    </w:p>
    <w:p>
      <w:pPr/>
      <w:r>
        <w:rPr/>
        <w:t xml:space="preserve">العدوي  حسن العدوى الحمزاوى: فقيه مالكي، من قرية (عدوة) بمصر. تعلم ودرس بالأزهر، وتوفى بالقاهرة. له (النور السارى من فيض صحيح البخاري - ط) خمسة مجلدات، و (تبصرة القضاة والإخوان - ط) في حكم وضع اليد، و (النفحات الشاذلية - ط) في شرح البردة، و (غرشاد المريد في خلاصة علم التوحيد - ط) و (المدد الفياض - ط) شرح على الشفا للقاضى عياض، وغير ذلك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2026-07-08T13:23:09+03:00</dcterms:created>
  <dcterms:modified xsi:type="dcterms:W3CDTF">2026-07-08T13:23:09+03:00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