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بن أشرس الهمذاني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بن أشرس الهمذاني الكوفي
</w:t>
      </w:r>
    </w:p>
    <w:p>
      <w:pPr/>
      <w:r>
        <w:rPr/>
        <w:t xml:space="preserve">رافع بن أشرس الهمذاني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2026-06-28T00:29:16+03:00</dcterms:created>
  <dcterms:modified xsi:type="dcterms:W3CDTF">2026-06-28T00:29:16+03:00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