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راضي المشهدي المعروف بدانش
</w:t>
      </w:r>
    </w:p>
    <w:p>
      <w:pPr>
        <w:jc w:val="start"/>
        <w:bidi/>
      </w:pPr>
      <w:r>
        <w:rPr>
          <w:rFonts w:ascii="arial" w:hAnsi="arial" w:eastAsia="arial" w:cs="arial"/>
          <w:sz w:val="28"/>
          <w:szCs w:val="28"/>
          <w:b w:val="1"/>
          <w:bCs w:val="1"/>
          <w:rtl/>
        </w:rPr>
        <w:t xml:space="preserve">الميرزا راضي المشهدي المعروف بدانش
</w:t>
      </w:r>
    </w:p>
    <w:p>
      <w:pPr/>
      <w:r>
        <w:rPr/>
        <w:t xml:space="preserve">الميرزا راضي المشهدي المعروف بدانش في مطلع الشمس: كان من شعراء الفرس من أهل المشهد الرضوي وذهب إلى الهند في عهد شاه جهان. وكان موجودا في الهند في زمان دار أشكوه ومدحه بقصيدة فأجازه بمائة ألف روبيه تعادل ألف تومان وعاد إلى المشهد سنة 1072.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2026-06-28T00:30:23+03:00</dcterms:created>
  <dcterms:modified xsi:type="dcterms:W3CDTF">2026-06-28T00:30:23+03:00</dcterms:modified>
</cp:coreProperties>
</file>

<file path=docProps/custom.xml><?xml version="1.0" encoding="utf-8"?>
<Properties xmlns="http://schemas.openxmlformats.org/officeDocument/2006/custom-properties" xmlns:vt="http://schemas.openxmlformats.org/officeDocument/2006/docPropsVTypes"/>
</file>