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ذو المناقب بن طاهر
</w:t>
      </w:r>
    </w:p>
    <w:p>
      <w:pPr>
        <w:jc w:val="start"/>
        <w:bidi/>
      </w:pPr>
      <w:r>
        <w:rPr>
          <w:rFonts w:ascii="arial" w:hAnsi="arial" w:eastAsia="arial" w:cs="arial"/>
          <w:sz w:val="28"/>
          <w:szCs w:val="28"/>
          <w:b w:val="1"/>
          <w:bCs w:val="1"/>
          <w:rtl/>
        </w:rPr>
        <w:t xml:space="preserve">السيد ذو المناقب بن طاهر
</w:t>
      </w:r>
    </w:p>
    <w:p>
      <w:pPr/>
      <w:r>
        <w:rPr/>
        <w:t xml:space="preserve">السيد ذو المناقب بن طاهر ابن أبي المناقب الحسني الرازي</w:t>
      </w:r>
    </w:p>
    <w:p/>
    <w:p>
      <w:pPr/>
      <w:r>
        <w:rPr/>
        <w:t xml:space="preserve">في فهرست منتجب الدين فاضل صالح له كتاب التواريخ وكتاب المنهج في المنطق وكتاب الرياض وكتاب السير أخبرنا بها الوالد عنه اه وفي مجموعة الجباعي السيد ذو المناقب بن طاهر بن ذو الفقار المناقب الحسني الرازي فاضل صالح له كتاب التواريخ وكتاب المنهج في الحكمة وكتاب الرياض وكتاب السير. </w:t>
      </w:r>
    </w:p>
    <w:p>
      <w:pPr>
        <w:jc w:val="start"/>
        <w:bidi/>
      </w:pPr>
      <w:r>
        <w:rPr>
          <w:sz w:val="24"/>
          <w:szCs w:val="24"/>
          <w:b w:val="1"/>
          <w:bCs w:val="1"/>
          <w:rtl/>
        </w:rPr>
        <w:t xml:space="preserve">
أعيان الشيعة،(دار التعارف للمطبوعات - بيروت،1983،ط 1،ج 6،ص 437)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2026-06-27T23:22:30+03:00</dcterms:created>
  <dcterms:modified xsi:type="dcterms:W3CDTF">2026-06-27T23:22:30+03:00</dcterms:modified>
</cp:coreProperties>
</file>

<file path=docProps/custom.xml><?xml version="1.0" encoding="utf-8"?>
<Properties xmlns="http://schemas.openxmlformats.org/officeDocument/2006/custom-properties" xmlns:vt="http://schemas.openxmlformats.org/officeDocument/2006/docPropsVTypes"/>
</file>