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ذو الدمعة أو ذو العبرة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الدمعة أو ذو العبرة
</w:t>
      </w:r>
    </w:p>
    <w:p>
      <w:pPr/>
      <w:r>
        <w:rPr/>
        <w:t xml:space="preserve">ذو الدمعة أو ذو العبرة هو الحسين بن زيد بن علي بن الحسين بن علي بن أبي طالب لقب بذلك لكثرة بكائه من خشية الله تعالى.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2026-06-29T01:52:21+03:00</dcterms:created>
  <dcterms:modified xsi:type="dcterms:W3CDTF">2026-06-29T01:52:21+03:00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