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المامقاني
</w:t>
      </w:r>
    </w:p>
    <w:p>
      <w:pPr/>
      <w:r>
        <w:rPr/>
        <w:t xml:space="preserve">المامقاني  حسن بن عبد الله بن محمد باقر المامقاني: أصولي فقيه إمامي. ولد في مامقان (بإيران؟) ونشأ في كربلاء وأقام زمنا في تبريز، وانتقل إلى النجف وتوفي با. له كتب منها (بشرى الوصول إلى أسرار علم الأصول) ثمانية أجزا، و (ذرائع الإعلام في شرح شرائع الإسلام - ط) كبير، و (غاية الآمال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2026-07-08T12:21:02+03:00</dcterms:created>
  <dcterms:modified xsi:type="dcterms:W3CDTF">2026-07-08T12:21:02+03:00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