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داود بن موسى الثاني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داود بن موسى الثاني بن عبد الله
</w:t>
      </w:r>
    </w:p>
    <w:p>
      <w:pPr/>
      <w:r>
        <w:rPr/>
        <w:t xml:space="preserve">الأمير داود بن موسى الثاني بن عبد الله ابن موسى الجون ابن عبد الله المحض ابن الحسن المثنى ابن الحسن ابن علي بن أبي طالب عليهم السلام. </w:t>
      </w:r>
    </w:p>
    <w:p/>
    <w:p>
      <w:pPr/>
      <w:r>
        <w:rPr/>
        <w:t xml:space="preserve">وصفه صاحب عمدة الطالب بالأمير وقل هو ابن الكلابية أمه محبوبة بنت مزاحم الكلابية وكان أميرا جليلا وانتشر عقبه وهم بوادي الصفراء إلا من انتقل منهم.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2026-06-27T20:15:55+03:00</dcterms:created>
  <dcterms:modified xsi:type="dcterms:W3CDTF">2026-06-27T20:15:55+03:00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