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داود بن المختار
</w:t>
      </w:r>
    </w:p>
    <w:p>
      <w:pPr>
        <w:jc w:val="start"/>
        <w:bidi/>
      </w:pPr>
      <w:r>
        <w:rPr>
          <w:rFonts w:ascii="arial" w:hAnsi="arial" w:eastAsia="arial" w:cs="arial"/>
          <w:sz w:val="28"/>
          <w:szCs w:val="28"/>
          <w:b w:val="1"/>
          <w:bCs w:val="1"/>
          <w:rtl/>
        </w:rPr>
        <w:t xml:space="preserve">بهاء الدين داود بن المختار
</w:t>
      </w:r>
    </w:p>
    <w:p>
      <w:pPr/>
      <w:r>
        <w:rPr/>
        <w:t xml:space="preserve">بهاء الدين داود بن المختار قتل بيد التتار سنة 656 في بغداد ذكر ذلك ابن الفوطي في الحوادث الجامعة. والظاهر أنه من بني المختار الطائفة المشهورة من السادة الأشراف بالعراق وذكر ابن الفوطي له في عداد المقتولين بيد التتار يدل على أنه له نباهة. </w:t>
      </w:r>
    </w:p>
    <w:p>
      <w:pPr>
        <w:jc w:val="start"/>
        <w:bidi/>
      </w:pPr>
      <w:r>
        <w:rPr>
          <w:sz w:val="24"/>
          <w:szCs w:val="24"/>
          <w:b w:val="1"/>
          <w:bCs w:val="1"/>
          <w:rtl/>
        </w:rPr>
        <w:t xml:space="preserve">
أعيان الشيعة،(دار التعارف للمطبوعات - بيروت،1983،ط 1،ج 6،ص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2026-06-27T20:14:00+03:00</dcterms:created>
  <dcterms:modified xsi:type="dcterms:W3CDTF">2026-06-27T20:14:00+03:00</dcterms:modified>
</cp:coreProperties>
</file>

<file path=docProps/custom.xml><?xml version="1.0" encoding="utf-8"?>
<Properties xmlns="http://schemas.openxmlformats.org/officeDocument/2006/custom-properties" xmlns:vt="http://schemas.openxmlformats.org/officeDocument/2006/docPropsVTypes"/>
</file>