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الخيبري
</w:t>
      </w:r>
    </w:p>
    <w:p>
      <w:pPr>
        <w:jc w:val="start"/>
        <w:bidi/>
      </w:pPr>
      <w:r>
        <w:rPr>
          <w:rFonts w:ascii="arial" w:hAnsi="arial" w:eastAsia="arial" w:cs="arial"/>
          <w:sz w:val="28"/>
          <w:szCs w:val="28"/>
          <w:b w:val="1"/>
          <w:bCs w:val="1"/>
          <w:rtl/>
        </w:rPr>
        <w:t xml:space="preserve">الخيبري
</w:t>
      </w:r>
    </w:p>
    <w:p>
      <w:pPr/>
      <w:r>
        <w:rPr/>
        <w:t xml:space="preserve">الخيبري في الفهرست له كتاب أخبرنا ابن أبي جيد عن ابن الوليد عن الصفار عن محمد بن الحسين عن محمد بن إسماعيل بن بزيع عن الخيبري وفي منهج المقال في بعض النسخ الجيبري بالجيم والموحدة قبل المثناة تحت اه والظاهر أنه هو ابن علي الطحان الآتي بقرينة رواية ابن بزيع عنه. والخيبري نسبة إلى خيبر الحصن الذي بقرب المدينة المنورة.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2026-06-26T14:20:04+03:00</dcterms:created>
  <dcterms:modified xsi:type="dcterms:W3CDTF">2026-06-26T14:20:04+03:00</dcterms:modified>
</cp:coreProperties>
</file>

<file path=docProps/custom.xml><?xml version="1.0" encoding="utf-8"?>
<Properties xmlns="http://schemas.openxmlformats.org/officeDocument/2006/custom-properties" xmlns:vt="http://schemas.openxmlformats.org/officeDocument/2006/docPropsVTypes"/>
</file>