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الخليعي مادح بني حمدان
</w:t>
      </w:r>
    </w:p>
    <w:p>
      <w:pPr>
        <w:jc w:val="start"/>
        <w:bidi/>
      </w:pPr>
      <w:r>
        <w:rPr>
          <w:rFonts w:ascii="arial" w:hAnsi="arial" w:eastAsia="arial" w:cs="arial"/>
          <w:sz w:val="28"/>
          <w:szCs w:val="28"/>
          <w:b w:val="1"/>
          <w:bCs w:val="1"/>
          <w:rtl/>
        </w:rPr>
        <w:t xml:space="preserve">الخليعي مادح بني حمدان
</w:t>
      </w:r>
    </w:p>
    <w:p>
      <w:pPr/>
      <w:r>
        <w:rPr/>
        <w:t xml:space="preserve">الخليعي مادح بني حمدان لسنا نعرف اسمه وهو شاعر مجيد وقد أورد له ابن خالويه في شرح ديوان أبي فراس شعرا ولم يسمه فقال: </w:t>
      </w:r>
    </w:p>
    <w:p/>
    <w:p>
      <w:pPr/>
      <w:r>
        <w:rPr/>
        <w:t xml:space="preserve">كبس العدل بن المهدي بعساكره نصيبين وفيها خزائن سيف الدولة فاحتوى عليها فسار إليه أبو عبد الله الحسين بن أبي العلاء سعيد بن حمدان أخو أبي فراس فأسره فقال الخليعي يمدحه: </w:t>
      </w:r>
    </w:p>
    <w:p/>
    <w:p>
      <w:pPr>
        <w:jc w:val="center"/>
      </w:pPr>
      <w:r>
        <w:rPr>
          <w:color w:val="ff0000"/>
        </w:rPr>
        <w:t xml:space="preserve">حسب الحسين بأن الله عن قدر</w:t>
      </w:r>
      <w:r>
        <w:rPr>
          <w:color w:val="ff0000"/>
        </w:rPr>
        <w:t xml:space="preserve">      </w:t>
      </w:r>
      <w:r>
        <w:rPr>
          <w:color w:val="ff0000"/>
        </w:rPr>
        <w:t xml:space="preserve">على يديه أعز الدين والعربا</w:t>
      </w:r>
    </w:p>
    <w:p/>
    <w:p>
      <w:pPr>
        <w:jc w:val="center"/>
      </w:pPr>
      <w:r>
        <w:rPr>
          <w:color w:val="ff0000"/>
        </w:rPr>
        <w:t xml:space="preserve">أقام دولة ملك كان جانبها</w:t>
      </w:r>
      <w:r>
        <w:rPr>
          <w:color w:val="ff0000"/>
        </w:rPr>
        <w:t xml:space="preserve">      </w:t>
      </w:r>
      <w:r>
        <w:rPr>
          <w:color w:val="ff0000"/>
        </w:rPr>
        <w:t xml:space="preserve">قد كاد يعطب يوم العدل أو عطبا</w:t>
      </w:r>
    </w:p>
    <w:p/>
    <w:p>
      <w:pPr>
        <w:jc w:val="center"/>
      </w:pPr>
      <w:r>
        <w:rPr>
          <w:color w:val="ff0000"/>
        </w:rPr>
        <w:t xml:space="preserve">قد كان يفلت في يوم الوغى هربا</w:t>
      </w:r>
      <w:r>
        <w:rPr>
          <w:color w:val="ff0000"/>
        </w:rPr>
        <w:t xml:space="preserve">      </w:t>
      </w:r>
      <w:r>
        <w:rPr>
          <w:color w:val="ff0000"/>
        </w:rPr>
        <w:t xml:space="preserve">من حد سيفك لو لم تحسن الطلبا</w:t>
      </w:r>
    </w:p>
    <w:p/>
    <w:p>
      <w:pPr>
        <w:jc w:val="center"/>
      </w:pPr>
      <w:r>
        <w:rPr>
          <w:color w:val="ff0000"/>
        </w:rPr>
        <w:t xml:space="preserve">فإن سما سيفها فيها وناصرها</w:t>
      </w:r>
      <w:r>
        <w:rPr>
          <w:color w:val="ff0000"/>
        </w:rPr>
        <w:t xml:space="preserve">      </w:t>
      </w:r>
      <w:r>
        <w:rPr>
          <w:color w:val="ff0000"/>
        </w:rPr>
        <w:t xml:space="preserve">فأنت تاج لها إن أحسنوا اللقبا</w:t>
      </w:r>
    </w:p>
    <w:p/>
    <w:p>
      <w:pPr/>
      <w:r>
        <w:rPr/>
        <w:t xml:space="preserve">وقال أيضا لما غدرت الأتراك بالأميرين (سيف الدولة وناصر الدولة) وأصعدا إلى ديارهما كاتبهما الخليفة المتقي بالرجوع إلى بغداد فأبيا فقال الخليعي يمدح ناصر الدولة: </w:t>
      </w:r>
    </w:p>
    <w:p/>
    <w:p>
      <w:pPr>
        <w:jc w:val="center"/>
      </w:pPr>
      <w:r>
        <w:rPr>
          <w:color w:val="ff0000"/>
        </w:rPr>
        <w:t xml:space="preserve">الله ربك دع بغدادهم له</w:t>
      </w:r>
      <w:r>
        <w:rPr>
          <w:color w:val="ff0000"/>
        </w:rPr>
        <w:t xml:space="preserve">      </w:t>
      </w:r>
      <w:r>
        <w:rPr>
          <w:color w:val="ff0000"/>
        </w:rPr>
        <w:t xml:space="preserve">واحفظ بلادك واحم الدين والثغرا</w:t>
      </w:r>
    </w:p>
    <w:p/>
    <w:p>
      <w:pPr>
        <w:jc w:val="center"/>
      </w:pPr>
      <w:r>
        <w:rPr>
          <w:color w:val="ff0000"/>
        </w:rPr>
        <w:t xml:space="preserve">فما افتقرت إلى أمر تدبره</w:t>
      </w:r>
      <w:r>
        <w:rPr>
          <w:color w:val="ff0000"/>
        </w:rPr>
        <w:t xml:space="preserve">      </w:t>
      </w:r>
      <w:r>
        <w:rPr>
          <w:color w:val="ff0000"/>
        </w:rPr>
        <w:t xml:space="preserve">حتى يكون إليك الأمر مفتقرا</w:t>
      </w:r>
    </w:p>
    <w:p/>
    <w:p>
      <w:pPr>
        <w:jc w:val="start"/>
        <w:bidi/>
      </w:pPr>
      <w:r>
        <w:rPr>
          <w:sz w:val="24"/>
          <w:szCs w:val="24"/>
          <w:b w:val="1"/>
          <w:bCs w:val="1"/>
          <w:rtl/>
        </w:rPr>
        <w:t xml:space="preserve">
أعيان الشيعة،(دار التعارف للمطبوعات - بيروت،1983،ط 1،ج 6،ص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2026-06-26T13:01:07+03:00</dcterms:created>
  <dcterms:modified xsi:type="dcterms:W3CDTF">2026-06-26T13:01:07+03:00</dcterms:modified>
</cp:coreProperties>
</file>

<file path=docProps/custom.xml><?xml version="1.0" encoding="utf-8"?>
<Properties xmlns="http://schemas.openxmlformats.org/officeDocument/2006/custom-properties" xmlns:vt="http://schemas.openxmlformats.org/officeDocument/2006/docPropsVTypes"/>
</file>