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خلب النائحة البغدادية
</w:t>
      </w:r>
    </w:p>
    <w:p>
      <w:pPr>
        <w:jc w:val="start"/>
        <w:bidi/>
      </w:pPr>
      <w:r>
        <w:rPr>
          <w:rFonts w:ascii="arial" w:hAnsi="arial" w:eastAsia="arial" w:cs="arial"/>
          <w:sz w:val="28"/>
          <w:szCs w:val="28"/>
          <w:b w:val="1"/>
          <w:bCs w:val="1"/>
          <w:rtl/>
        </w:rPr>
        <w:t xml:space="preserve">خلب النائحة البغدادية
</w:t>
      </w:r>
    </w:p>
    <w:p>
      <w:pPr/>
      <w:r>
        <w:rPr/>
        <w:t xml:space="preserve">خلب النائحة البغدادية عن نشوار المحاضرة فكانت ببغداد نائحة مجيدة حاذقة تعرف بخلب تنوح بهذه القصيدة وهي قصيدة لبعض الشعراء الكوفيين أولها: </w:t>
      </w:r>
    </w:p>
    <w:p/>
    <w:p>
      <w:pPr>
        <w:jc w:val="center"/>
      </w:pPr>
      <w:r>
        <w:rPr>
          <w:color w:val="ff0000"/>
        </w:rPr>
        <w:t xml:space="preserve">أيها العينان فيضا</w:t>
      </w:r>
      <w:r>
        <w:rPr>
          <w:color w:val="ff0000"/>
        </w:rPr>
        <w:t xml:space="preserve">      </w:t>
      </w:r>
      <w:r>
        <w:rPr>
          <w:color w:val="ff0000"/>
        </w:rPr>
        <w:t xml:space="preserve">واستهلا لا تغيضا</w:t>
      </w:r>
    </w:p>
    <w:p/>
    <w:p>
      <w:pPr>
        <w:jc w:val="center"/>
      </w:pPr>
      <w:r>
        <w:rPr>
          <w:color w:val="ff0000"/>
        </w:rPr>
        <w:t xml:space="preserve">لم أمرضه فاسلو</w:t>
      </w:r>
      <w:r>
        <w:rPr>
          <w:color w:val="ff0000"/>
        </w:rPr>
        <w:t xml:space="preserve">      </w:t>
      </w:r>
      <w:r>
        <w:rPr>
          <w:color w:val="ff0000"/>
        </w:rPr>
        <w:t xml:space="preserve">لا ولا كان مريضاأ</w:t>
      </w:r>
    </w:p>
    <w:p/>
    <w:p>
      <w:pPr/>
      <w:r>
        <w:rPr/>
        <w:t xml:space="preserve">فسمعناها في دور بعض الرؤساء لأن الناس كانوا إذا ذاك لا يتمكنون من النياحة إلا بعز سلطان أو سرا لأجل الحنابلة ولم يكن النوح إلا مراثي الحسين وأهل البيت عليهم السلام فقط فبلغنا أن البربهاري قال بلغني أن نائحة يقال لها خلب تنوح فاطلبوها فاقتلوها اه.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2026-06-26T11:47:50+03:00</dcterms:created>
  <dcterms:modified xsi:type="dcterms:W3CDTF">2026-06-26T11:47:50+03:00</dcterms:modified>
</cp:coreProperties>
</file>

<file path=docProps/custom.xml><?xml version="1.0" encoding="utf-8"?>
<Properties xmlns="http://schemas.openxmlformats.org/officeDocument/2006/custom-properties" xmlns:vt="http://schemas.openxmlformats.org/officeDocument/2006/docPropsVTypes"/>
</file>