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خفاف بن إيماء
</w:t>
      </w:r>
    </w:p>
    <w:p>
      <w:pPr>
        <w:jc w:val="start"/>
        <w:bidi/>
      </w:pPr>
      <w:r>
        <w:rPr>
          <w:rFonts w:ascii="arial" w:hAnsi="arial" w:eastAsia="arial" w:cs="arial"/>
          <w:sz w:val="28"/>
          <w:szCs w:val="28"/>
          <w:b w:val="1"/>
          <w:bCs w:val="1"/>
          <w:rtl/>
        </w:rPr>
        <w:t xml:space="preserve">خفاف بن إيماء
</w:t>
      </w:r>
    </w:p>
    <w:p>
      <w:pPr/>
      <w:r>
        <w:rPr/>
        <w:t xml:space="preserve">خفاف بن إيماء عن تقريب ابن حجر خفاف بضم أوله وفائين الأولى خفيفة. </w:t>
      </w:r>
    </w:p>
    <w:p/>
    <w:p>
      <w:pPr/>
      <w:r>
        <w:rPr/>
        <w:t xml:space="preserve">ذكره الشيخ في رجاله في أصحاب الرسول صلى الله عليه وسلم. </w:t>
      </w:r>
    </w:p>
    <w:p>
      <w:pPr>
        <w:jc w:val="start"/>
        <w:bidi/>
      </w:pPr>
      <w:r>
        <w:rPr>
          <w:sz w:val="24"/>
          <w:szCs w:val="24"/>
          <w:b w:val="1"/>
          <w:bCs w:val="1"/>
          <w:rtl/>
        </w:rPr>
        <w:t xml:space="preserve">
أعيان الشيعة،(دار التعارف للمطبوعات - بيروت،1983،ط 1،ج 6،ص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إيماء
</w:t>
      </w:r>
    </w:p>
    <w:p>
      <w:pPr/>
      <w:r>
        <w:rPr/>
        <w:t xml:space="preserve">خفاف بن إيماء (ب د ع) خفاف بن إيماء بن رحضة بن خربة بن خلاف بن حارثة بن غفار الغفاري، كان أبوه سيد غفار، وكان هو إمام بني غفار وخطيبهم.</w:t>
      </w:r>
    </w:p>
    <w:p/>
    <w:p>
      <w:pPr/>
      <w:r>
        <w:rPr/>
        <w:t xml:space="preserve">شهد الحديبية وبايع بيعة الرضوان، يعد في المدنيين. روى عنه عبد الله بن الحارث، وحنظلة بن علي الأسدي، وخالد بن عبد الله بن حرملة، وابنة الحارث بن خفاف وغيرهم، يقال: إن للخفاف هذا ولأبيه ولجده رحضة صحبة، وكانوا ينزلون غيقة من بلاد غفار، ويأتون المدينة كثيرا.</w:t>
      </w:r>
    </w:p>
    <w:p/>
    <w:p>
      <w:pPr/>
      <w:r>
        <w:rPr/>
        <w:t xml:space="preserve">روى يونس بن بكير، عن محمد بن إسحاق، قال: لما سمع أبو سفيان بإسلام خفاف بن إيماء، قال: لقد صبأ الليلة سيد بني كنانة.</w:t>
      </w:r>
    </w:p>
    <w:p/>
    <w:p>
      <w:pPr/>
      <w:r>
        <w:rPr/>
        <w:t xml:space="preserve">أخبرنا يحيى بن أبي الرجاء، وأبو ياسر بن أبي حبة، بإسناديهما إلى مسلم بن الحجاج، قال: حدثنا يحيى ابن أيوب، وقتيبة، وابن حجر، أخبرنا إسماعيل، أخبرنا محمد بن عمرو، أخبرنا خالد بن عبد الله بن حرملة، أخبرنا الحارث بن خفاف، عن أبيه خفاف بن إيماء، قال: ركع رسول الله صلى الله عليه وسلم ثم رفع رأسه، ثم قال: غفار غفر الله لها، وأسلم سالمها الله، وعصية عصت الله ورسوله، اللهم العن لحيان، اللهم العن رعلا وذكوان ثم وقع ساجدا. قال خفاف: فجعلت لعنة الكفار من أجل ذلك. أخرجه الثلاثة.</w:t>
      </w:r>
    </w:p>
    <w:p>
      <w:pPr>
        <w:jc w:val="start"/>
        <w:bidi/>
      </w:pPr>
      <w:r>
        <w:rPr>
          <w:sz w:val="24"/>
          <w:szCs w:val="24"/>
          <w:b w:val="1"/>
          <w:bCs w:val="1"/>
          <w:rtl/>
        </w:rPr>
        <w:t xml:space="preserve">
أسد الغابة في معرفة الصحابة،(دار ابن حزم - بيروت،2012،ط 1،ج 1،ص 349)/(دار الكتب العلمية - بيروت،1994،ط 1،ج 2،ص 177)/(دار الفكر - بيروت،1989،ط 1،ج 1،ص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w:t>
      </w:r>
    </w:p>
    <w:p>
      <w:pPr/>
      <w:r>
        <w:rPr/>
        <w:t xml:space="preserve">خفاف بضم أوله وتخفيف الفاء، ابن إيماء- بكسر الهمزة وسكون التحتانية والمد - ابن رخصة- بفتح الراء المهملة ثم معجمة، الغفاري.</w:t>
      </w:r>
    </w:p>
    <w:p/>
    <w:p>
      <w:pPr/>
      <w:r>
        <w:rPr/>
        <w:t xml:space="preserve">مشهور، وله ولأبيه صحبة، وقد تقدم له ذكر في ترجمة والده.</w:t>
      </w:r>
    </w:p>
    <w:p/>
    <w:p>
      <w:pPr/>
      <w:r>
        <w:rPr/>
        <w:t xml:space="preserve">كان إمام بني غفار وخطيبهم، وشهد الحديبية كما ثبت ذلك في صحيح البخاري من رواية أسلم مولى عمر عن حمراء بنت خفاف أنها قالت ذلك لعمر، فلم ينكر عليها، وكان ينزل غيقة بفتح المعجمة والقاف بينهما تحتانية ساكنة- ويقدم المدينة كثيرا.</w:t>
      </w:r>
    </w:p>
    <w:p/>
    <w:p>
      <w:pPr/>
      <w:r>
        <w:rPr/>
        <w:t xml:space="preserve">وروى عنه ابنه الحارث. قال البغوي: بلغني أنه مات في زمن عمر.</w:t>
      </w:r>
    </w:p>
    <w:p/>
    <w:p>
      <w:pPr/>
      <w:r>
        <w:rPr/>
        <w:t xml:space="preserve">قلت: وفي قصة ابنته إشارة إلى أنه مات في خلافة عمر أو قبل ذلك.</w:t>
      </w:r>
    </w:p>
    <w:p>
      <w:pPr>
        <w:jc w:val="start"/>
        <w:bidi/>
      </w:pPr>
      <w:r>
        <w:rPr>
          <w:sz w:val="24"/>
          <w:szCs w:val="24"/>
          <w:b w:val="1"/>
          <w:bCs w:val="1"/>
          <w:rtl/>
        </w:rPr>
        <w:t xml:space="preserve">
الإصابة في تمييز الصحابة،(دار الكتب العلمية - بيروت،1995،ط 1،ج 2،ص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إيماء بن رحضة بن خربة الغفاري
</w:t>
      </w:r>
    </w:p>
    <w:p>
      <w:pPr/>
      <w:r>
        <w:rPr/>
        <w:t xml:space="preserve">خفاف بن إيماء بن رحضة بن خربة الغفاري  كان إمام مسجد بني غفار وخطيبهم، شهد الحديبية، وتوفي في خلافة عمر بن الخطاب رضي الله عنه بالمدينة، يعد في المدنيين.</w:t>
      </w:r>
    </w:p>
    <w:p/>
    <w:p>
      <w:pPr/>
      <w:r>
        <w:rPr/>
        <w:t xml:space="preserve">روى عنه عبد الله بن الحارث، وحنظلة بن علي الأسدي. ويقال: إن لخفاف هذا ولأبيه إيماء، ولجده رحضة صحبة، كلهم صحب النبي صلى الله عليه وسلم، وكانوا ينزلون غيقة من بلاد غفار، ويأتون المدينة كثيرا. يقولون هو والد مخلد بن خفاف، الذي روى عنه ابن أبي ذئب، ولا يصح ذلك.</w:t>
      </w:r>
    </w:p>
    <w:p>
      <w:pPr>
        <w:jc w:val="start"/>
        <w:bidi/>
      </w:pPr>
      <w:r>
        <w:rPr>
          <w:sz w:val="24"/>
          <w:szCs w:val="24"/>
          <w:b w:val="1"/>
          <w:bCs w:val="1"/>
          <w:rtl/>
        </w:rPr>
        <w:t xml:space="preserve">
الاستيعاب في معرفة الأصحاب،(دار الجيل - بيروت،1992،ط 1،ج 2،ص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إيماء بن رحضة الغفاري
</w:t>
      </w:r>
    </w:p>
    <w:p>
      <w:pPr/>
      <w:r>
        <w:rPr/>
        <w:t xml:space="preserve">خفاف بن إيماء بن رحضة الغفاري شهد الحديبية، وكان أبوه إيماء سيد بني غفار، وكان يؤمهم.</w:t>
      </w:r>
    </w:p>
    <w:p/>
    <w:p>
      <w:pPr/>
      <w:r>
        <w:rPr/>
        <w:t xml:space="preserve">روى عنه: حنظلة بن علي، وخالد بن عبد الله بن حرملة، وابنه الحارث، ومقسم أبو القاسم.</w:t>
      </w:r>
    </w:p>
    <w:p/>
    <w:p>
      <w:pPr/>
      <w:r>
        <w:rPr/>
        <w:t xml:space="preserve">أخبرنا محمد بن يعقوب، قال: حدثنا أحمد بن عبد الجبار، قال: حدثنا يونس بن بكير، عن محمد بن إسحاق، قال: لما سمع أبو سفيان بإسلام خفاف بن إيماء قال: لقد صبأ الليلة سيد بني كنانة.</w:t>
      </w:r>
    </w:p>
    <w:p/>
    <w:p>
      <w:pPr/>
      <w:r>
        <w:rPr/>
        <w:t xml:space="preserve">أخبرنا عبد الرحمن بن يحيى، قال: حدثنا أبو مسعود، قال: حدثنا يزيد بن هارون، ح: وحدثنا أحمد بن محمد بن إبراهيم، ومحمد بن يعقوب، قالا: حدثنا يحيى بن أبي طالب، قال: حدثنا عبد الوهاب بن عطاء، قالا: حدثنا محمد بن عمرو، عن خالد بن عبد الله بن حرملة، عن الحارث بن خفاف، عن أبيه خفاف، قال: ركع رسول الله صلى الله عليه وسلم، ثم رفع رأسه، ثم قال: غفار غفر الله لها، وأسلم سالمها الله، وعصية عصت الله ورسوله، اللهم العن لحيان، اللهم العن رعلا وذكوان، الله أكبر.</w:t>
      </w:r>
    </w:p>
    <w:p/>
    <w:p>
      <w:pPr/>
      <w:r>
        <w:rPr/>
        <w:t xml:space="preserve">رواه جماعة عن محمد بن عمرو.</w:t>
      </w:r>
    </w:p>
    <w:p/>
    <w:p>
      <w:pPr/>
      <w:r>
        <w:rPr/>
        <w:t xml:space="preserve">ورواه حماد بن سلمة، عن محمد بن عمرو، خالد بن عبد الله، عن خفاف، ولم يذكر الحارث في الإسناد.</w:t>
      </w:r>
    </w:p>
    <w:p>
      <w:pPr>
        <w:jc w:val="start"/>
        <w:bidi/>
      </w:pPr>
      <w:r>
        <w:rPr>
          <w:sz w:val="24"/>
          <w:szCs w:val="24"/>
          <w:b w:val="1"/>
          <w:bCs w:val="1"/>
          <w:rtl/>
        </w:rPr>
        <w:t xml:space="preserve">
معرفة الصحابة لابن مندة،(مطبوعات جامعة الإمارات العربية المتحدة،2005،ط 1،ج 1،ص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إيماء بن رحضة، الغفاري، حجازي 
</w:t>
      </w:r>
    </w:p>
    <w:p>
      <w:pPr/>
      <w:r>
        <w:rPr/>
        <w:t xml:space="preserve">خفاف بن إيماء بن رحضة، الغفاري، حجازي. </w:t>
      </w:r>
    </w:p>
    <w:p/>
    <w:p>
      <w:pPr/>
      <w:r>
        <w:rPr/>
        <w:t xml:space="preserve">له صحبةٌ.</w:t>
      </w:r>
    </w:p>
    <w:p/>
    <w:p>
      <w:pPr/>
      <w:r>
        <w:rPr/>
        <w:t xml:space="preserve">قال سليمان أبو الربيع: حدثنا إسماعيل بن جعفر، سمع محمد بن عمرو، عن خالد بن عبد الله بن حرملة، عن الحارث بن خفاف، عن أبيه، قال: ربما ركع النبي صلى الله عليه وسلم، ثم رفع رأسه، فقال: غفارٌ غفر الله لها، وأسلم سلمها الله، وعصية عصت الله ورسوله، اللهم العن بني لحيان، والعن رعلاً، وذكوان، ثم وقع ساجداً، قال خفافٌ: فجعلت لعنة الكفرة من أجله.</w:t>
      </w:r>
    </w:p>
    <w:p/>
    <w:p>
      <w:pPr/>
      <w:r>
        <w:rPr/>
        <w:t xml:space="preserve">وقال إسماعيل بن جعفر: أخبرني ابن حرملة، عن حنظلة بن علي بن الأصقع، عن خفاف بن إيماء... مثله.</w:t>
      </w:r>
    </w:p>
    <w:p/>
    <w:p>
      <w:pPr/>
      <w:r>
        <w:rPr/>
        <w:t xml:space="preserve">هو والد مخلد بن خفاف.</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إيماء بن رحضة
</w:t>
      </w:r>
    </w:p>
    <w:p>
      <w:pPr/>
      <w:r>
        <w:rPr/>
        <w:t xml:space="preserve">خفاف بن إيماء بن رحضة </w:t>
      </w:r>
    </w:p>
    <w:p/>
    <w:p>
      <w:pPr/>
      <w:r>
        <w:rPr/>
        <w:t xml:space="preserve">حديبي عنه ابنه الحارث وحنظلة بن علي توفي زمن عمر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إيماء بن رحضة الغفاري
</w:t>
      </w:r>
    </w:p>
    <w:p>
      <w:pPr/>
      <w:r>
        <w:rPr/>
        <w:t xml:space="preserve">خفاف بن إيماء بن رحضة الغفاري </w:t>
      </w:r>
    </w:p>
    <w:p/>
    <w:p>
      <w:pPr/>
      <w:r>
        <w:rPr/>
        <w:t xml:space="preserve">له صحبة</w:t>
      </w:r>
    </w:p>
    <w:p/>
    <w:p>
      <w:pPr/>
      <w:r>
        <w:rPr/>
        <w:t xml:space="preserve">روى عنه حنظلة بن علي في الصلاة والحارث بن خفاف</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إيماء بن رحضة الغفاري، إمامهم وسيدهم.
</w:t>
      </w:r>
    </w:p>
    <w:p>
      <w:pPr/>
      <w:r>
        <w:rPr/>
        <w:t xml:space="preserve">(م) خفاف بن إيماء بن رحضة الغفاري، إمامهم وسيدهم. </w:t>
      </w:r>
    </w:p>
    <w:p/>
    <w:p>
      <w:pPr/>
      <w:r>
        <w:rPr/>
        <w:t xml:space="preserve">قال أبو أحمد العسكري: رحضة بن خربة بن جلان بن الحارث بن حارثة بن غفار إليهم السعي، ويقال: إن لخفاف ولأبيه وجده صحبة، وكانوا ينزلون عبعة.</w:t>
      </w:r>
    </w:p>
    <w:p/>
    <w:p>
      <w:pPr/>
      <w:r>
        <w:rPr/>
        <w:t xml:space="preserve">ثنا محمد بن هارون، ثنا الفلاس، ثنا ابن أبي عدي، ثنا محمد بن عمرو، حدثني خالد بن عبد الله بن حرملة، عن الحارث بن إيماء، عن أبيه خفاف بن إيماء المدلجي كذا قال. قال: ركع النبي صلى الله عليه وسلم ثم رفع رأسه فقال: «غفار غفر الله لها».</w:t>
      </w:r>
    </w:p>
    <w:p/>
    <w:p>
      <w:pPr/>
      <w:r>
        <w:rPr/>
        <w:t xml:space="preserve">ورواه أبو حاتم بن حبان في «صحيحه» عن حفص بن أحمد بن سنان، عن أبيه، عن يزيد بن هارون، عن محمد بن عمرو، عن خالد بن عبد الله بن حرملة – ولم يقل المدلجي – قال خفاف بن إيماء.</w:t>
      </w:r>
    </w:p>
    <w:p/>
    <w:p>
      <w:pPr/>
      <w:r>
        <w:rPr/>
        <w:t xml:space="preserve">ورواه ابن أبي خيثمة في «تاريخه الأوسط» فبين الصواب فيه، وأن المدلجي هو خالد لا خفاف، فقال:</w:t>
      </w:r>
    </w:p>
    <w:p/>
    <w:p>
      <w:pPr/>
      <w:r>
        <w:rPr/>
        <w:t xml:space="preserve">ثنا مصعب، ثنا الداروردي، عن محمد بن عمرو، عن خالد بن عبد الله بن حرملة المدلجي، عن حارث بن خفاف بن إيماء بن رحضة الغفاري فذكره، وكذا هو في «كتاب الباوردي».</w:t>
      </w:r>
    </w:p>
    <w:p/>
    <w:p>
      <w:pPr/>
      <w:r>
        <w:rPr/>
        <w:t xml:space="preserve">ونسبه السمعاني: حربيا.</w:t>
      </w:r>
    </w:p>
    <w:p/>
    <w:p>
      <w:pPr/>
      <w:r>
        <w:rPr/>
        <w:t xml:space="preserve">وقال البغوي: بلغني أنه مات</w:t>
      </w:r>
    </w:p>
    <w:p/>
    <w:p>
      <w:pPr/>
      <w:r>
        <w:rPr/>
        <w:t xml:space="preserve">في زمن عمر.</w:t>
      </w:r>
    </w:p>
    <w:p/>
    <w:p>
      <w:pPr/>
      <w:r>
        <w:rPr/>
        <w:t xml:space="preserve">وقال ابن حبان: يقال: إن له صحبة، وهو والد الحارث ومخلد.</w:t>
      </w:r>
    </w:p>
    <w:p/>
    <w:p>
      <w:pPr/>
      <w:r>
        <w:rPr/>
        <w:t xml:space="preserve">ونسبه الترمذي حجازيا.</w:t>
      </w:r>
    </w:p>
    <w:p/>
    <w:p>
      <w:pPr/>
      <w:r>
        <w:rPr/>
        <w:t xml:space="preserve">وروى يونس عن ابن إسحاق قال: لما أسلم خفاف قال أبو سفيان: لقد صبأ الليلة سيد بني كنانة.</w:t>
      </w:r>
    </w:p>
    <w:p/>
    <w:p>
      <w:pPr/>
      <w:r>
        <w:rPr/>
        <w:t xml:space="preserve">وقال الجياني: أتى ذكره في «جامع البخاري» في عمرة الحديبية.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إيماء بن رحضة الغفاري
</w:t>
      </w:r>
    </w:p>
    <w:p>
      <w:pPr/>
      <w:r>
        <w:rPr/>
        <w:t xml:space="preserve">خفاف بن إيماء بن رحضة الغفاري </w:t>
      </w:r>
    </w:p>
    <w:p/>
    <w:p>
      <w:pPr/>
      <w:r>
        <w:rPr/>
        <w:t xml:space="preserve">يقال إن له صحبة وهو والد الحارث ومخلد ابني خفاف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إيماء بن رحضة الغفاري
</w:t>
      </w:r>
    </w:p>
    <w:p>
      <w:pPr/>
      <w:r>
        <w:rPr/>
        <w:t xml:space="preserve">خفاف بن إيماء بن رحضة الغفاري </w:t>
      </w:r>
    </w:p>
    <w:p/>
    <w:p>
      <w:pPr/>
      <w:r>
        <w:rPr/>
        <w:t xml:space="preserve">له صحبة روى عنه ابنه الحارث وحنظلة بن علي بن الأسقع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2026-06-26T10:41:03+03:00</dcterms:created>
  <dcterms:modified xsi:type="dcterms:W3CDTF">2026-06-26T10:41:03+03:00</dcterms:modified>
</cp:coreProperties>
</file>

<file path=docProps/custom.xml><?xml version="1.0" encoding="utf-8"?>
<Properties xmlns="http://schemas.openxmlformats.org/officeDocument/2006/custom-properties" xmlns:vt="http://schemas.openxmlformats.org/officeDocument/2006/docPropsVTypes"/>
</file>