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عمرو النخعي
</w:t>
      </w:r>
    </w:p>
    <w:p>
      <w:pPr>
        <w:jc w:val="start"/>
        <w:bidi/>
      </w:pPr>
      <w:r>
        <w:rPr>
          <w:rFonts w:ascii="arial" w:hAnsi="arial" w:eastAsia="arial" w:cs="arial"/>
          <w:sz w:val="28"/>
          <w:szCs w:val="28"/>
          <w:b w:val="1"/>
          <w:bCs w:val="1"/>
          <w:rtl/>
        </w:rPr>
        <w:t xml:space="preserve">خضر بن عمرو النخعي
</w:t>
      </w:r>
    </w:p>
    <w:p>
      <w:pPr/>
      <w:r>
        <w:rPr/>
        <w:t xml:space="preserve">خضر بن عمرو النخعي قال النجاشي له نوادر أخبرنا عدة من أصحابنا عن أحمد بن محمد بن محمد بن سعيد حدثني علي بن الحسن حدثنا جعفر بن محمد بن حكيم وجعفر بن محمد بن أبي الصباح قالا حدثنا إبراهيم بن عبد الحميد حدثنا خضر بن عمرو عن أبي جعفر وأبي عبد الله عليهما السلام بأحاديث نوادر له. </w:t>
      </w:r>
    </w:p>
    <w:p>
      <w:pPr>
        <w:jc w:val="start"/>
        <w:bidi/>
      </w:pPr>
      <w:r>
        <w:rPr>
          <w:sz w:val="24"/>
          <w:szCs w:val="24"/>
          <w:b w:val="1"/>
          <w:bCs w:val="1"/>
          <w:rtl/>
        </w:rPr>
        <w:t xml:space="preserve">
أعيان الشيعة،(دار التعارف للمطبوعات - بيروت،1983،ط 1،ج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2026-06-26T09:38:24+03:00</dcterms:created>
  <dcterms:modified xsi:type="dcterms:W3CDTF">2026-06-26T09:38:24+03:00</dcterms:modified>
</cp:coreProperties>
</file>

<file path=docProps/custom.xml><?xml version="1.0" encoding="utf-8"?>
<Properties xmlns="http://schemas.openxmlformats.org/officeDocument/2006/custom-properties" xmlns:vt="http://schemas.openxmlformats.org/officeDocument/2006/docPropsVTypes"/>
</file>