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خشرم بن المنذر من بني سلمة
</w:t>
      </w:r>
    </w:p>
    <w:p>
      <w:pPr>
        <w:jc w:val="start"/>
        <w:bidi/>
      </w:pPr>
      <w:r>
        <w:rPr>
          <w:rFonts w:ascii="arial" w:hAnsi="arial" w:eastAsia="arial" w:cs="arial"/>
          <w:sz w:val="28"/>
          <w:szCs w:val="28"/>
          <w:b w:val="1"/>
          <w:bCs w:val="1"/>
          <w:rtl/>
        </w:rPr>
        <w:t xml:space="preserve">خشرم بن المنذر من بني سلمة
</w:t>
      </w:r>
    </w:p>
    <w:p>
      <w:pPr/>
      <w:r>
        <w:rPr/>
        <w:t xml:space="preserve">خشرم بن المنذر من بني سلمة ذكره الشيخ في رجاله في أصحاب علي عليه السلام ولا يبعد أن يكون هو الصحابي المذكور في الاستيعاب وأسد الغابة والإصابة ففي الاستيعاب خشرم بن حباب ذكره أبو بكر بن دريد في كتاب الاشتقاق فقال ومن بني الخزرج خشرم بن الحباب شهد المشاهد بعد بدر وكان حارس النبي صلى الله عليه وسلم قال واشتقاقه إما من النحل فهو يسمى الخشرم أو من الخشرم وهي الحجارة التي يتخذ منها الجص اه وفي أسد الغابة خشرم بن الحباب بن المنذر بن الجموح بن زيد بن الحارث بن حرام بن كعب بن غنم بن كعب بن سلمة الأنصاري الخزرجي السلمي شهد الحديبية وبايع فيها بيعة الرضوان قاله الكلبي اه وفي الإصابة خشرم بمعجمتين وزان أحمد بن الحباب بضم المهملة وموحدتين الأولى خفيفة الأنصاري السلمي اه ويبقى أن الشيخ نسبه خشرم بن الحارث وهم نسبوه بن الحباب والنسبة إلى الجد شائعة لكن الشيخ قدم الحارث على المنذر وغيره عكس.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خشرم بن الحباب
</w:t>
      </w:r>
    </w:p>
    <w:p>
      <w:pPr/>
      <w:r>
        <w:rPr/>
        <w:t xml:space="preserve">خشرم بن الحباب خشرم بن الحباب بن المنذر بن الجموح بن زيد بن الحارث بن حرام بن كعب بن غنم بن كعب بن سلمة الأنصاري الخزرجي السلمي. شهد الحديبية وبايع فيها بيعة الرضوان، قاله الكلبي.</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176)/(دار الفكر - بيروت،1989،ط 1،ج 1،ص 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خشرم
</w:t>
      </w:r>
    </w:p>
    <w:p>
      <w:pPr/>
      <w:r>
        <w:rPr/>
        <w:t xml:space="preserve">خشرم بمعجمتين وزن أحمد ابن الحباب- بضم المهملة وموحدتين الأولى خفيفة- ابن المنذر بن الجموح بن زيد بن الحارث بن حرام بن كعب الأنصاري السلمي.</w:t>
      </w:r>
    </w:p>
    <w:p/>
    <w:p>
      <w:pPr/>
      <w:r>
        <w:rPr/>
        <w:t xml:space="preserve">ذكر ابن الكلبي أنه بايع تحت الشجرة، وقال ابن دريد: شهد المشاهد بعد بدر. وقال الطبري: كان حارس النبي صلى الله عليه وسلم.</w:t>
      </w:r>
    </w:p>
    <w:p/>
    <w:p>
      <w:pPr/>
      <w:r>
        <w:rPr/>
        <w:t xml:space="preserve">الخاء بعدها الصاد</w:t>
      </w:r>
    </w:p>
    <w:p>
      <w:pPr>
        <w:jc w:val="start"/>
        <w:bidi/>
      </w:pPr>
      <w:r>
        <w:rPr>
          <w:sz w:val="24"/>
          <w:szCs w:val="24"/>
          <w:b w:val="1"/>
          <w:bCs w:val="1"/>
          <w:rtl/>
        </w:rPr>
        <w:t xml:space="preserve">
الإصابة في تمييز الصحابة،(دار الكتب العلمية - بيروت،1995،ط 1،ج 2،ص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2026-06-26T09:50:43+03:00</dcterms:created>
  <dcterms:modified xsi:type="dcterms:W3CDTF">2026-06-26T09:50:43+03:00</dcterms:modified>
</cp:coreProperties>
</file>

<file path=docProps/custom.xml><?xml version="1.0" encoding="utf-8"?>
<Properties xmlns="http://schemas.openxmlformats.org/officeDocument/2006/custom-properties" xmlns:vt="http://schemas.openxmlformats.org/officeDocument/2006/docPropsVTypes"/>
</file>