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بكر الطويل
</w:t>
      </w:r>
    </w:p>
    <w:p>
      <w:pPr>
        <w:jc w:val="start"/>
        <w:bidi/>
      </w:pPr>
      <w:r>
        <w:rPr>
          <w:rFonts w:ascii="arial" w:hAnsi="arial" w:eastAsia="arial" w:cs="arial"/>
          <w:sz w:val="28"/>
          <w:szCs w:val="28"/>
          <w:b w:val="1"/>
          <w:bCs w:val="1"/>
          <w:rtl/>
        </w:rPr>
        <w:t xml:space="preserve">خالد بن بكر الطويل
</w:t>
      </w:r>
    </w:p>
    <w:p>
      <w:pPr/>
      <w:r>
        <w:rPr/>
        <w:t xml:space="preserve">خالد بن بكر الطويل روى الكليني في الكافي عن علي بن إبراهيم عن أبيه عن ابن أبي عمير عن عبد الرحمن بن الحجاج عن خالد بن بكر الطويل أن أباه أوصى إليه أن يعمل بمال إخوته الصغار فيأكل نصف الربح ويعطيهم نصفه فمنعه ابن أبي ليلى من التصرف فيه وأشهد عليه أنه إن حركه فهو له ضامن قال فدخلت على أبي عبد الله فقصصت عليه ذلك فقال أما قول ابن أبي ليلى فلا أستطيع رده وأمل فيما بينك وبين الله تعالى فليس عليك ضمان اه. دل هذا الحديث المعتبر السند على أنه أمامي متدين وابن أبي ليلى كان قاضي الكوفة ولهذا لا يستطيع الصادق عليه السلام رد قوله ولكنه جوز له فيما بينه وبين الله العمل بالمال بدون ضمان عملا بوصية أبيه والظاهر أنه خالد بن أبي إسماعيل المتقدم وأنه خالد الطويل الذي وقع في سند الصدوق في الفقيه في باب الرجل يوصي إلى رجل بولده وفي سند الكليني في الكافي في باب النوادر من كتاب الوصية وفي سند الشيخ في التهذيب في باب الزيادات من كتاب الوصية ووقعت الرواية في الكل عن عبد الرحمن بن الحجاج عنه عن أبي عبد الله عليه السلام وقد صرح في بكر بن الأشعث بأن كنيته أبو إسماعيل فإذا هو خالد بن أبي إسماعيل بكر بن الأشعث الطويل.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2026-06-26T04:11:16+03:00</dcterms:created>
  <dcterms:modified xsi:type="dcterms:W3CDTF">2026-06-26T04:11:16+03:00</dcterms:modified>
</cp:coreProperties>
</file>

<file path=docProps/custom.xml><?xml version="1.0" encoding="utf-8"?>
<Properties xmlns="http://schemas.openxmlformats.org/officeDocument/2006/custom-properties" xmlns:vt="http://schemas.openxmlformats.org/officeDocument/2006/docPropsVTypes"/>
</file>