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أبي عمرو مولى بني أسد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أبي عمرو مولى بني أسد
</w:t>
      </w:r>
    </w:p>
    <w:p>
      <w:pPr/>
      <w:r>
        <w:rPr/>
        <w:t xml:space="preserve">خالد بن أبي عمرو مولى بني أسد ذكره الشيخ في رجاله في أصحاب الإمام الصادق عليه السلام 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2026-06-26T04:29:14+03:00</dcterms:created>
  <dcterms:modified xsi:type="dcterms:W3CDTF">2026-06-26T04:29:14+03:00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