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اليزدي
</w:t>
      </w:r>
    </w:p>
    <w:p>
      <w:pPr/>
      <w:r>
        <w:rPr/>
        <w:t xml:space="preserve">السيد حيدر اليزدي عن مرآة الأحوال أنه كان فقيها رئيسا ببلدة يزد مرجعا في الأمور الشرعية ومن أعيان تلاميذ السيد مهدي بحر العلوم وله شرح على منظومة أستاذه المذكور.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2026-06-26T03:02:39+03:00</dcterms:created>
  <dcterms:modified xsi:type="dcterms:W3CDTF">2026-06-26T03:02:39+03:00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