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أوحد الدين حيدر بن محمد الحاسي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أوحد الدين حيدر بن محمد الحاسي
</w:t>
      </w:r>
    </w:p>
    <w:p>
      <w:pPr/>
      <w:r>
        <w:rPr/>
        <w:t xml:space="preserve">أوحد الدين حيدر بن محمد الحاسي وصفه منتجب الدين في الفهرست بالأديب وقال فاضل 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2026-06-25T01:34:05+03:00</dcterms:created>
  <dcterms:modified xsi:type="dcterms:W3CDTF">2026-06-25T01:34:05+03:00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