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حيدر صاحب الكشكول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حيدر صاحب الكشكول
</w:t>
      </w:r>
    </w:p>
    <w:p>
      <w:pPr/>
      <w:r>
        <w:rPr/>
        <w:t xml:space="preserve">السيد حيدر صاحب الكشكول فيما جرى لآل الرسول. يأتي بعنوان حيدر بن علي بن حيدر العلوي الحسيني الآملي.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2026-06-25T00:20:25+03:00</dcterms:created>
  <dcterms:modified xsi:type="dcterms:W3CDTF">2026-06-25T00:20:25+03:00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