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الأسكوبي
</w:t>
      </w:r>
    </w:p>
    <w:p>
      <w:pPr>
        <w:jc w:val="start"/>
        <w:bidi/>
      </w:pPr>
      <w:r>
        <w:rPr>
          <w:rFonts w:ascii="arial" w:hAnsi="arial" w:eastAsia="arial" w:cs="arial"/>
          <w:sz w:val="28"/>
          <w:szCs w:val="28"/>
          <w:b w:val="1"/>
          <w:bCs w:val="1"/>
          <w:rtl/>
        </w:rPr>
        <w:t xml:space="preserve">الأسكوبي
</w:t>
      </w:r>
    </w:p>
    <w:p>
      <w:pPr/>
      <w:r>
        <w:rPr/>
        <w:t xml:space="preserve">الأسكوبي  حسن بن حسين بن إبراهيم الأسكوبي: فلكي من بيت علم وأدب في المدينة المنورة. أرنأودي الاصل. أقام على سطح منزله مرصدا فلكيا، جلبه من أوربا فثار عليه علماء المدينة، ونظم أحدهم (عبد الجليل برادة) رجزا فيه، أوله:</w:t>
      </w:r>
    </w:p>
    <w:p/>
    <w:p>
      <w:pPr>
        <w:jc w:val="center"/>
      </w:pPr>
      <w:r>
        <w:rPr>
          <w:color w:val="ff0000"/>
        </w:rPr>
        <w:t xml:space="preserve">ما قولكم في شيخنا الأسكوبي</w:t>
      </w:r>
      <w:r>
        <w:rPr>
          <w:color w:val="ff0000"/>
        </w:rPr>
        <w:t xml:space="preserve">      </w:t>
      </w:r>
      <w:r>
        <w:rPr>
          <w:color w:val="ff0000"/>
        </w:rPr>
        <w:t xml:space="preserve">يبيت طول الليل في الراقوب</w:t>
      </w:r>
    </w:p>
    <w:p/>
    <w:p>
      <w:pPr>
        <w:jc w:val="center"/>
      </w:pPr>
      <w:r>
        <w:rPr>
          <w:color w:val="ff0000"/>
        </w:rPr>
        <w:t xml:space="preserve">يرقب منه الفلك الدوارا</w:t>
      </w:r>
      <w:r>
        <w:rPr>
          <w:color w:val="ff0000"/>
        </w:rPr>
        <w:t xml:space="preserve">      </w:t>
      </w:r>
      <w:r>
        <w:rPr>
          <w:color w:val="ff0000"/>
        </w:rPr>
        <w:t xml:space="preserve">مشابها في فعله النصارى. . ‍‍</w:t>
      </w:r>
    </w:p>
    <w:p/>
    <w:p>
      <w:pPr/>
      <w:r>
        <w:rPr/>
        <w:t xml:space="preserve">وهاجموا بيته فأنزلوا ما على سطحه من مناظير وأصطرلابات وزوايا، فاعتزل الناس ومرض حتى توفي. من آثاره (مزولة) كانت في المسجد النبوي، وكتب في (علم الهيئة) و (الميقات) و (طريقة استعمال آلات المراصد الفلكية)، بيعت مع تركة ابنه إبراهيم، المتقدمة ترجمته. </w:t>
      </w:r>
    </w:p>
    <w:p>
      <w:pPr>
        <w:jc w:val="start"/>
        <w:bidi/>
      </w:pPr>
      <w:r>
        <w:rPr>
          <w:sz w:val="24"/>
          <w:szCs w:val="24"/>
          <w:b w:val="1"/>
          <w:bCs w:val="1"/>
          <w:rtl/>
        </w:rPr>
        <w:t xml:space="preserve">
الأعلام،(دار العلم للملايين - بيروت،2002،ط 15،ج 2،ص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2026-07-08T11:38:43+03:00</dcterms:created>
  <dcterms:modified xsi:type="dcterms:W3CDTF">2026-07-08T11:38:43+03:00</dcterms:modified>
</cp:coreProperties>
</file>

<file path=docProps/custom.xml><?xml version="1.0" encoding="utf-8"?>
<Properties xmlns="http://schemas.openxmlformats.org/officeDocument/2006/custom-properties" xmlns:vt="http://schemas.openxmlformats.org/officeDocument/2006/docPropsVTypes"/>
</file>