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حميد أبو غسان الذهلي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حميد أبو غسان الذهلي
</w:t>
      </w:r>
    </w:p>
    <w:p>
      <w:pPr/>
      <w:r>
        <w:rPr/>
        <w:t xml:space="preserve">حميد أبو غسان الذهلي ذكره الشيخ في رجاله في أصحاب الصادق ع والظاهر انه حميد بن راشد الآتي‏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2026-06-23T19:32:15+03:00</dcterms:created>
  <dcterms:modified xsi:type="dcterms:W3CDTF">2026-06-23T19:32:15+03:00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