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حسني
</w:t>
      </w:r>
    </w:p>
    <w:p>
      <w:pPr/>
      <w:r>
        <w:rPr/>
        <w:t xml:space="preserve">حسن حسني  حسن حسني الفخري الألأعرجي الموصلي: قاض، له علم بالتفسير. ولد بالموصل، وتقلد القضاء بها وبالشام والمدينة. ثم عهد إليه بتفتيش اوقاف (الهمايونية) في الآستانة. له (تنوير البرهان - ط) في المنطق، وكتاب في (تفسير القرآن)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2026-07-08T09:49:10+03:00</dcterms:created>
  <dcterms:modified xsi:type="dcterms:W3CDTF">2026-07-08T09:49:10+03:00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