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حمدويه بن نصير بن شاهي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حمدويه بن نصير بن شاهي أبو الحسن
</w:t>
      </w:r>
    </w:p>
    <w:p>
      <w:pPr/>
      <w:r>
        <w:rPr/>
        <w:t xml:space="preserve">حمدويه بن نصير بن شاهي أبو الحسن في رجال ابن داود: حمدويه بفتح الحاء والدال المهملتين والصوت يعني ويه نصير بالفتح شاهي بالمعجمة وفي الخلاصة شاهي بالشين المعجمة ذكره الشيخ في رجاله فيمن لم يرو عنهم عليه السلام فقال: حمدويه بن نصير بن شاهي سمع يعقوب بن يزيد روى عنه العياشي يكنى أبا الحسن عديم النظر في زمانه كثير العلم والرواية ثقة حسن المذهب.</w:t>
      </w:r>
    </w:p>
    <w:p/>
    <w:p>
      <w:pPr/>
      <w:r>
        <w:rPr/>
        <w:t xml:space="preserve">التمييز</w:t>
      </w:r>
    </w:p>
    <w:p/>
    <w:p>
      <w:pPr/>
      <w:r>
        <w:rPr/>
        <w:t xml:space="preserve">في مشتركات الطريحي يعرف حمدويه بن نصير الثقة برواية العياشي عنه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2026-06-23T18:16:48+03:00</dcterms:created>
  <dcterms:modified xsi:type="dcterms:W3CDTF">2026-06-23T18:16:48+03:00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