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النقاش
</w:t>
      </w:r>
    </w:p>
    <w:p>
      <w:pPr/>
      <w:r>
        <w:rPr/>
        <w:t xml:space="preserve">حمدان النقاش مر في ترجمة أيوب بن نوح نقل النجاشي اعتماد محمد بن مسعود على شهادته وهو حمدان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2026-06-23T18:11:32+03:00</dcterms:created>
  <dcterms:modified xsi:type="dcterms:W3CDTF">2026-06-23T18:11:32+03:00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