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الديواني
</w:t>
      </w:r>
    </w:p>
    <w:p>
      <w:pPr>
        <w:jc w:val="start"/>
        <w:bidi/>
      </w:pPr>
      <w:r>
        <w:rPr>
          <w:rFonts w:ascii="arial" w:hAnsi="arial" w:eastAsia="arial" w:cs="arial"/>
          <w:sz w:val="28"/>
          <w:szCs w:val="28"/>
          <w:b w:val="1"/>
          <w:bCs w:val="1"/>
          <w:rtl/>
        </w:rPr>
        <w:t xml:space="preserve">حمدان الديواني
</w:t>
      </w:r>
    </w:p>
    <w:p>
      <w:pPr/>
      <w:r>
        <w:rPr/>
        <w:t xml:space="preserve">حمدان الديواني وقع في طريق الصدوق في باب زيارة النبي صلى الله عليه وسلم والأئمة عليه السلام من الفقيه وفي التعليقة حكم خالي المجلسي بكونه ممدوحا لذلك وربما يظهر من بعض الأخبار كونه موافقا قيل هو روايته بعض الأخبار في ثواب زيارة الأئمة قلت يروي عنه إبراهيم بن هاشم.</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2026-06-23T18:12:15+03:00</dcterms:created>
  <dcterms:modified xsi:type="dcterms:W3CDTF">2026-06-23T18:12:15+03:00</dcterms:modified>
</cp:coreProperties>
</file>

<file path=docProps/custom.xml><?xml version="1.0" encoding="utf-8"?>
<Properties xmlns="http://schemas.openxmlformats.org/officeDocument/2006/custom-properties" xmlns:vt="http://schemas.openxmlformats.org/officeDocument/2006/docPropsVTypes"/>
</file>