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الحلي
</w:t>
      </w:r>
    </w:p>
    <w:p>
      <w:pPr/>
      <w:r>
        <w:rPr/>
        <w:t xml:space="preserve">الحلي هو محمد بن إدريس صاحب السرائر.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2026-06-23T13:19:31+03:00</dcterms:created>
  <dcterms:modified xsi:type="dcterms:W3CDTF">2026-06-23T13:19:31+03:00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