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حلاش بن عمرو الهجري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حلاش بن عمرو الهجري
</w:t>
      </w:r>
    </w:p>
    <w:p>
      <w:pPr/>
      <w:r>
        <w:rPr/>
        <w:t xml:space="preserve">حلاش بن عمرو الهجري ذكره الشيخ في رجاله في أصحاب علي عليه السلام وقيل أنه عد حلاش بن عمرو من دون وصفه بالهجري من أصحاب الحسين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2026-06-23T13:23:12+03:00</dcterms:created>
  <dcterms:modified xsi:type="dcterms:W3CDTF">2026-06-23T13:23:12+03:00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