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عجيبة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عجيبة الكوفي
</w:t>
      </w:r>
    </w:p>
    <w:p>
      <w:pPr/>
      <w:r>
        <w:rPr/>
        <w:t xml:space="preserve">حكيم بن عجيبة الكوفي في لسان الميزان: قال أحمد العجلي في تاريخه ضعيف غال في التشيع متروك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2026-06-23T13:23:50+03:00</dcterms:created>
  <dcterms:modified xsi:type="dcterms:W3CDTF">2026-06-23T13:23:50+03:00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