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الحكم بن المختار بن أبي عبيد الثقفي
</w:t>
      </w:r>
    </w:p>
    <w:p>
      <w:pPr>
        <w:jc w:val="start"/>
        <w:bidi/>
      </w:pPr>
      <w:r>
        <w:rPr>
          <w:rFonts w:ascii="arial" w:hAnsi="arial" w:eastAsia="arial" w:cs="arial"/>
          <w:sz w:val="28"/>
          <w:szCs w:val="28"/>
          <w:b w:val="1"/>
          <w:bCs w:val="1"/>
          <w:rtl/>
        </w:rPr>
        <w:t xml:space="preserve">أبو محمد الحكم بن المختار بن أبي عبيد الثقفي
</w:t>
      </w:r>
    </w:p>
    <w:p>
      <w:pPr/>
      <w:r>
        <w:rPr/>
        <w:t xml:space="preserve">أبو محمد الحكم بن المختار بن أبي عبيد الثقفي قال الشيخ في رجاله في أصحاب الباقر عليه السلام الحكم بن المختار بن أبي عبيد كنيته أبو محمد ثقة روى عنه وعن أبي عبد الله عليه السلام اه‍ ولكن المذكور في ترجمة المختار أن ولده أبو الحكم ولعل له ولدين أحدهما الحكم يكنى أبا محمد والآخر أبو الحكم.</w:t>
      </w:r>
    </w:p>
    <w:p>
      <w:pPr>
        <w:jc w:val="start"/>
        <w:bidi/>
      </w:pPr>
      <w:r>
        <w:rPr>
          <w:sz w:val="24"/>
          <w:szCs w:val="24"/>
          <w:b w:val="1"/>
          <w:bCs w:val="1"/>
          <w:rtl/>
        </w:rPr>
        <w:t xml:space="preserve">
أعيان الشيعة،(دار التعارف للمطبوعات - بيروت،1983،ط 1،ج 6،ص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2026-06-23T13:29:29+03:00</dcterms:created>
  <dcterms:modified xsi:type="dcterms:W3CDTF">2026-06-23T13:29:29+03:00</dcterms:modified>
</cp:coreProperties>
</file>

<file path=docProps/custom.xml><?xml version="1.0" encoding="utf-8"?>
<Properties xmlns="http://schemas.openxmlformats.org/officeDocument/2006/custom-properties" xmlns:vt="http://schemas.openxmlformats.org/officeDocument/2006/docPropsVTypes"/>
</file>