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الرحمن الأعور الكوفي
</w:t>
      </w:r>
    </w:p>
    <w:p>
      <w:pPr>
        <w:jc w:val="start"/>
        <w:bidi/>
      </w:pPr>
      <w:r>
        <w:rPr>
          <w:rFonts w:ascii="arial" w:hAnsi="arial" w:eastAsia="arial" w:cs="arial"/>
          <w:sz w:val="28"/>
          <w:szCs w:val="28"/>
          <w:b w:val="1"/>
          <w:bCs w:val="1"/>
          <w:rtl/>
        </w:rPr>
        <w:t xml:space="preserve">الحكم بن عبد الرحمن الأعور الكوفي
</w:t>
      </w:r>
    </w:p>
    <w:p>
      <w:pPr/>
      <w:r>
        <w:rPr/>
        <w:t xml:space="preserve">الحكم بن عبد الرحمن الأعور الكوفي ذكره الشيخ في رجاله في أصحاب الصادق عليه السلام وفي التعليقة لا يبعد اتحاده مع سابقه لما مر في آدم بن المتوكل وإبراهيم بن صالح.</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2026-06-22T10:27:27+03:00</dcterms:created>
  <dcterms:modified xsi:type="dcterms:W3CDTF">2026-06-22T10:27:27+03:00</dcterms:modified>
</cp:coreProperties>
</file>

<file path=docProps/custom.xml><?xml version="1.0" encoding="utf-8"?>
<Properties xmlns="http://schemas.openxmlformats.org/officeDocument/2006/custom-properties" xmlns:vt="http://schemas.openxmlformats.org/officeDocument/2006/docPropsVTypes"/>
</file>