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المكرمي
</w:t>
      </w:r>
    </w:p>
    <w:p>
      <w:pPr>
        <w:jc w:val="start"/>
        <w:bidi/>
      </w:pPr>
      <w:r>
        <w:rPr>
          <w:rFonts w:ascii="arial" w:hAnsi="arial" w:eastAsia="arial" w:cs="arial"/>
          <w:sz w:val="28"/>
          <w:szCs w:val="28"/>
          <w:b w:val="1"/>
          <w:bCs w:val="1"/>
          <w:rtl/>
        </w:rPr>
        <w:t xml:space="preserve">المكرمي
</w:t>
      </w:r>
    </w:p>
    <w:p>
      <w:pPr/>
      <w:r>
        <w:rPr/>
        <w:t xml:space="preserve">المكرمي  حسن بن إسماعيل المكرمي: أمير يماني، من الباطنية الإسماعيلية. كانت له جبال حراز والحيمة، استقلالا. ودامت بها إمارته نحو ثلاثين عاما، أقام بها المعاقل، ونظم أموره، إلى أن هاجمة جيش من الترك بقيادة ولي الدين باشا، وجهه المشير أحمد مختار باشا. فاضطر المكرمي للدفاع عن استقلال إمارته، فحشد جموعا من نجران، وحاول صد الترك عن صعود الجبال إليه، فقهروه وأسروه، وأرسلوه مع أولاده وجماعة من أقاربه إلى الحديدة، وكانت مقر القيادة العامة للترك، ويقيم بها أحمد مختار باشا. فلم يكد يبلغها المكرمي حتى مات فيها أو قتل</w:t>
      </w:r>
    </w:p>
    <w:p>
      <w:pPr>
        <w:jc w:val="start"/>
        <w:bidi/>
      </w:pPr>
      <w:r>
        <w:rPr>
          <w:sz w:val="24"/>
          <w:szCs w:val="24"/>
          <w:b w:val="1"/>
          <w:bCs w:val="1"/>
          <w:rtl/>
        </w:rPr>
        <w:t xml:space="preserve">
الأعلام،(دار العلم للملايين - بيروت،2002،ط 15،ج 2،ص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2026-07-07T08:09:46+03:00</dcterms:created>
  <dcterms:modified xsi:type="dcterms:W3CDTF">2026-07-07T08:09:46+03:00</dcterms:modified>
</cp:coreProperties>
</file>

<file path=docProps/custom.xml><?xml version="1.0" encoding="utf-8"?>
<Properties xmlns="http://schemas.openxmlformats.org/officeDocument/2006/custom-properties" xmlns:vt="http://schemas.openxmlformats.org/officeDocument/2006/docPropsVTypes"/>
</file>