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التمكداشتي
</w:t>
      </w:r>
    </w:p>
    <w:p>
      <w:pPr>
        <w:jc w:val="start"/>
        <w:bidi/>
      </w:pPr>
      <w:r>
        <w:rPr>
          <w:rFonts w:ascii="arial" w:hAnsi="arial" w:eastAsia="arial" w:cs="arial"/>
          <w:sz w:val="28"/>
          <w:szCs w:val="28"/>
          <w:b w:val="1"/>
          <w:bCs w:val="1"/>
          <w:rtl/>
        </w:rPr>
        <w:t xml:space="preserve">التمكداشتي
</w:t>
      </w:r>
    </w:p>
    <w:p>
      <w:pPr/>
      <w:r>
        <w:rPr/>
        <w:t xml:space="preserve">التمكداشتي  الحسن بن أحمد أبي العباس ابن محمد ابن إبراهيم، أبو علي التمكداشتي: فقيه من علماء الزوايا في المغرب. نسبته إلى قرية في سوس الأقصى تدعى (تمكدشت) بالكاف المكوفة وقد تكتب بالجيم، كانت له زاوية فيها أنشأها أبوه المتوفى سنة 1274هـ. وهي بكسر التاء والميم وتشديد الكاف المفتوحة وبعدها دال مفتوحة وشين ساكنة كما سمعتها من المختار السوسي. وصنف الحسن (رسالة الأنوار - خ) صغيرة في أخبار أبيه. موجودة بكثرة في تمكدشت. </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2026-07-07T08:25:30+03:00</dcterms:created>
  <dcterms:modified xsi:type="dcterms:W3CDTF">2026-07-07T08:25:30+03:00</dcterms:modified>
</cp:coreProperties>
</file>

<file path=docProps/custom.xml><?xml version="1.0" encoding="utf-8"?>
<Properties xmlns="http://schemas.openxmlformats.org/officeDocument/2006/custom-properties" xmlns:vt="http://schemas.openxmlformats.org/officeDocument/2006/docPropsVTypes"/>
</file>