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الرئيس بهاء الدين الحسين بن محمد الورشاهي أو الورساني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الرئيس بهاء الدين الحسين بن محمد الورشاهي أو الورساني
</w:t>
      </w:r>
    </w:p>
    <w:p>
      <w:pPr/>
      <w:r>
        <w:rPr/>
        <w:t xml:space="preserve">الرئيس بهاء الدين الحسين بن محمد الورشاهي أو الورساني  في فهرس منتجب الدين صالح خير.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2026-06-22T01:26:33+03:00</dcterms:created>
  <dcterms:modified xsi:type="dcterms:W3CDTF">2026-06-22T01:26:33+03:00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