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محمد بن علي بن الحسين بن أبي الحسن
</w:t>
      </w:r>
    </w:p>
    <w:p>
      <w:pPr>
        <w:jc w:val="start"/>
        <w:bidi/>
      </w:pPr>
      <w:r>
        <w:rPr>
          <w:rFonts w:ascii="arial" w:hAnsi="arial" w:eastAsia="arial" w:cs="arial"/>
          <w:sz w:val="28"/>
          <w:szCs w:val="28"/>
          <w:b w:val="1"/>
          <w:bCs w:val="1"/>
          <w:rtl/>
        </w:rPr>
        <w:t xml:space="preserve">السيد حسين بن محمد بن علي بن الحسين بن أبي الحسن
</w:t>
      </w:r>
    </w:p>
    <w:p>
      <w:pPr/>
      <w:r>
        <w:rPr/>
        <w:t xml:space="preserve">السيد حسين بن محمد بن علي بن الحسين بن أبي الحسن الموسوي العاملي الجبعي ابن صاحب المدارك</w:t>
      </w:r>
    </w:p>
    <w:p/>
    <w:p>
      <w:pPr/>
      <w:r>
        <w:rPr/>
        <w:t xml:space="preserve">توفي سنة 1069 كما في اللؤلؤة.</w:t>
      </w:r>
    </w:p>
    <w:p/>
    <w:p>
      <w:pPr/>
      <w:r>
        <w:rPr/>
        <w:t xml:space="preserve">وفي أمل الآمل رأيت نسبه بخطه هكذا حسين بن محمد بن علي بن حسين بن محمد بن حسين بن علي بن محمد بن أبي الحسن بن محمد بن عبد الله بن أحمد بن حمزة بن سعد الله بن حمزة بن محمد بن عبد الله بن محمد بن علي بن عبد الله بن محمد بن طاهر بن حسين بن إبراهيم ابن الإمام موسى الكاظم عليه السلام وقال كان عالما فاضلا فقيها ماهرا جليل القدر عظيم الشأن قرأ على أبيه صاحب المدارك وعلى الشيخ بهاء الدين وغيرهما من معاصريه وسافر إلى خرأسان وسكن بها وكان شيخ الإسلام يعني أقضى القضاة بالمشهد المقدس على مشرفه السلام وكان مدرسا في الحضرة الشريفة في القبة الكبيرة الشرقية وأعطيت التدريس مكانه ومدحه الشيخ إبراهيم العاملي البازوري بقصيدة تقدم في ترجمته أبيات منها ومدحه جماعة منهم السيد محمد بن محمد العاملي العيناثي نروي عن العم الشيخ محمد الحر عنه ورأيت بخطه ما صورته عمر العلامة والمفيد كل واحد 77 سنة وعمر الشيخ الطوسي 75 سنة وعمر السيد المرتضى 81 سنة وعمر السيد الرضي 47 سنة اه‍ وفي اللؤلؤة أن له حاشية على ألفية الشهيد ومن تلامذته السيد محمد بن علي بن محيي الدين الموسوي العاملي قاضي المشهد الرضوي وشارح شواهد شرح الألفية لابن الناظم وفي اللؤلؤة نسب في أمل الآمل كتاب شواهد ابن الناظم إلى السيد حسين المذكور والكتاب على ما رأيته انما هو لأبيه السيد محمد اه‍ أقول ما نقله عن الآمل من نسبته الشواهد إلى السيد حسين المذكور لا أثر له في الأمل ونسبته إلى أبيه أيضا اشتباه وإنما هو لقاضي المشهد المذكور تلميذ السيد حسين والموجود في الآمل نسبته إليه أيضا.</w:t>
      </w:r>
    </w:p>
    <w:p>
      <w:pPr>
        <w:jc w:val="start"/>
        <w:bidi/>
      </w:pPr>
      <w:r>
        <w:rPr>
          <w:sz w:val="24"/>
          <w:szCs w:val="24"/>
          <w:b w:val="1"/>
          <w:bCs w:val="1"/>
          <w:rtl/>
        </w:rPr>
        <w:t xml:space="preserve">
أعيان الشيعة،(دار التعارف للمطبوعات - بيروت،1983،ط 1،ج 6،ص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2026-06-21T22:13:05+03:00</dcterms:created>
  <dcterms:modified xsi:type="dcterms:W3CDTF">2026-06-21T22:13:05+03:00</dcterms:modified>
</cp:coreProperties>
</file>

<file path=docProps/custom.xml><?xml version="1.0" encoding="utf-8"?>
<Properties xmlns="http://schemas.openxmlformats.org/officeDocument/2006/custom-properties" xmlns:vt="http://schemas.openxmlformats.org/officeDocument/2006/docPropsVTypes"/>
</file>