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محمد بن علي الصيرفي
</w:t>
      </w:r>
    </w:p>
    <w:p>
      <w:pPr>
        <w:jc w:val="start"/>
        <w:bidi/>
      </w:pPr>
      <w:r>
        <w:rPr>
          <w:rFonts w:ascii="arial" w:hAnsi="arial" w:eastAsia="arial" w:cs="arial"/>
          <w:sz w:val="28"/>
          <w:szCs w:val="28"/>
          <w:b w:val="1"/>
          <w:bCs w:val="1"/>
          <w:rtl/>
        </w:rPr>
        <w:t xml:space="preserve">الشيخ حسين بن محمد بن علي الصيرفي
</w:t>
      </w:r>
    </w:p>
    <w:p>
      <w:pPr/>
      <w:r>
        <w:rPr/>
        <w:t xml:space="preserve">الشيخ حسين بن محمد بن علي الصيرفي في الرياض من أكابر مشايخ القاضي أبي الفتح الكراجكي ويروي عن محمد بن عمر الجعابي كما صرح به الكراجكي نفسه في كنز الفوائد فهو في درجة الشيخ المفيد اه‍.</w:t>
      </w:r>
    </w:p>
    <w:p>
      <w:pPr>
        <w:jc w:val="start"/>
        <w:bidi/>
      </w:pPr>
      <w:r>
        <w:rPr>
          <w:sz w:val="24"/>
          <w:szCs w:val="24"/>
          <w:b w:val="1"/>
          <w:bCs w:val="1"/>
          <w:rtl/>
        </w:rPr>
        <w:t xml:space="preserve">
أعيان الشيعة،(دار التعارف للمطبوعات - بيروت،1983،ط 1،ج 6،ص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2026-06-21T22:10:49+03:00</dcterms:created>
  <dcterms:modified xsi:type="dcterms:W3CDTF">2026-06-21T22:10:49+03:00</dcterms:modified>
</cp:coreProperties>
</file>

<file path=docProps/custom.xml><?xml version="1.0" encoding="utf-8"?>
<Properties xmlns="http://schemas.openxmlformats.org/officeDocument/2006/custom-properties" xmlns:vt="http://schemas.openxmlformats.org/officeDocument/2006/docPropsVTypes"/>
</file>