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الدباس المعروف بالبارع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الدباس المعروف بالبارع
</w:t>
      </w:r>
    </w:p>
    <w:p>
      <w:pPr/>
      <w:r>
        <w:rPr/>
        <w:t xml:space="preserve">الحسين بن محمد الدباس المعروف بالبارع يأتي بعنوان الحسين بن محمد بن عبد الوهاب.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2026-06-21T20:54:46+03:00</dcterms:created>
  <dcterms:modified xsi:type="dcterms:W3CDTF">2026-06-21T20:54:46+03:00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